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AA4367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E067B3">
        <w:rPr>
          <w:rFonts w:ascii="Arial" w:hAnsi="Arial" w:cs="Arial"/>
          <w:sz w:val="24"/>
          <w:szCs w:val="28"/>
          <w:lang w:val="en-CA"/>
        </w:rPr>
        <w:t>-e-</w:t>
      </w:r>
      <w:r w:rsidR="0097386C">
        <w:rPr>
          <w:rFonts w:ascii="Arial" w:hAnsi="Arial" w:cs="Arial"/>
          <w:sz w:val="24"/>
          <w:szCs w:val="28"/>
          <w:lang w:val="en-CA"/>
        </w:rPr>
        <w:t>bis</w:t>
      </w:r>
      <w:bookmarkStart w:id="0" w:name="_GoBack"/>
      <w:bookmarkEnd w:id="0"/>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E067B3">
        <w:rPr>
          <w:rFonts w:ascii="Arial" w:hAnsi="Arial" w:cs="Arial"/>
          <w:sz w:val="24"/>
          <w:szCs w:val="28"/>
          <w:lang w:val="en-CA"/>
        </w:rPr>
        <w:t>4425</w:t>
      </w:r>
    </w:p>
    <w:p w14:paraId="4F58942D" w14:textId="5854C36E"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7386C">
        <w:rPr>
          <w:rFonts w:ascii="Arial" w:hAnsi="Arial" w:cs="Arial"/>
          <w:sz w:val="24"/>
          <w:szCs w:val="28"/>
          <w:lang w:val="en-CA"/>
        </w:rPr>
        <w:t>April</w:t>
      </w:r>
      <w:r w:rsidRPr="00AA35A3">
        <w:rPr>
          <w:rFonts w:ascii="Arial" w:hAnsi="Arial" w:cs="Arial"/>
          <w:sz w:val="24"/>
          <w:szCs w:val="28"/>
          <w:lang w:val="en-CA"/>
        </w:rPr>
        <w:t xml:space="preserve"> </w:t>
      </w:r>
      <w:r w:rsidR="00002369">
        <w:rPr>
          <w:rFonts w:ascii="Arial" w:hAnsi="Arial" w:cs="Arial"/>
          <w:sz w:val="24"/>
          <w:szCs w:val="28"/>
          <w:lang w:val="en-CA"/>
        </w:rPr>
        <w:t>20</w:t>
      </w:r>
      <w:r>
        <w:rPr>
          <w:rFonts w:ascii="Arial" w:hAnsi="Arial" w:cs="Arial"/>
          <w:sz w:val="24"/>
          <w:szCs w:val="28"/>
          <w:lang w:val="en-CA"/>
        </w:rPr>
        <w:t xml:space="preserve"> – </w:t>
      </w:r>
      <w:r w:rsidR="00002369">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36E3061E" w:rsidR="00D80957" w:rsidRPr="00632F8A" w:rsidRDefault="00D80957" w:rsidP="0033186E">
      <w:pPr>
        <w:tabs>
          <w:tab w:val="left" w:pos="1985"/>
        </w:tabs>
        <w:spacing w:before="240" w:after="0"/>
        <w:jc w:val="both"/>
        <w:rPr>
          <w:rFonts w:ascii="Arial" w:hAnsi="Arial" w:cs="Arial"/>
          <w:bCs/>
          <w:sz w:val="22"/>
          <w:szCs w:val="22"/>
          <w:lang w:val="en-US"/>
        </w:rPr>
      </w:pPr>
      <w:r w:rsidRPr="00632F8A">
        <w:rPr>
          <w:rFonts w:ascii="Arial" w:hAnsi="Arial" w:cs="Arial"/>
          <w:b/>
          <w:sz w:val="22"/>
          <w:szCs w:val="22"/>
          <w:lang w:val="en-US"/>
        </w:rPr>
        <w:t>Agenda Item:</w:t>
      </w:r>
      <w:r w:rsidRPr="00632F8A">
        <w:rPr>
          <w:rFonts w:ascii="Arial" w:hAnsi="Arial" w:cs="Arial"/>
          <w:b/>
          <w:sz w:val="22"/>
          <w:szCs w:val="22"/>
          <w:lang w:val="en-US"/>
        </w:rPr>
        <w:tab/>
      </w:r>
      <w:r w:rsidR="00287641">
        <w:rPr>
          <w:rFonts w:ascii="Arial" w:hAnsi="Arial" w:cs="Arial"/>
          <w:sz w:val="22"/>
          <w:szCs w:val="22"/>
          <w:lang w:val="en-US"/>
        </w:rPr>
        <w:t>6</w:t>
      </w:r>
      <w:r w:rsidR="001D6610" w:rsidRPr="00632F8A">
        <w:rPr>
          <w:rFonts w:ascii="Arial" w:hAnsi="Arial" w:cs="Arial"/>
          <w:sz w:val="22"/>
          <w:szCs w:val="22"/>
          <w:lang w:val="en-US"/>
        </w:rPr>
        <w:t>.</w:t>
      </w:r>
      <w:r w:rsidR="00287641">
        <w:rPr>
          <w:rFonts w:ascii="Arial" w:hAnsi="Arial" w:cs="Arial"/>
          <w:sz w:val="22"/>
          <w:szCs w:val="22"/>
          <w:lang w:val="en-US"/>
        </w:rPr>
        <w:t>15</w:t>
      </w:r>
      <w:r w:rsidR="001D6610" w:rsidRPr="00632F8A">
        <w:rPr>
          <w:rFonts w:ascii="Arial" w:hAnsi="Arial" w:cs="Arial"/>
          <w:sz w:val="22"/>
          <w:szCs w:val="22"/>
          <w:lang w:val="en-US"/>
        </w:rPr>
        <w:t>.</w:t>
      </w:r>
      <w:r w:rsidR="00287641">
        <w:rPr>
          <w:rFonts w:ascii="Arial" w:hAnsi="Arial" w:cs="Arial"/>
          <w:sz w:val="22"/>
          <w:szCs w:val="22"/>
          <w:lang w:val="en-US"/>
        </w:rPr>
        <w:t>1.4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3FC12E0"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632F8A">
        <w:rPr>
          <w:rFonts w:ascii="Arial" w:hAnsi="Arial" w:cs="Arial"/>
          <w:sz w:val="22"/>
          <w:szCs w:val="22"/>
          <w:lang w:val="en-CA"/>
        </w:rPr>
        <w:t>simultaneous</w:t>
      </w:r>
      <w:r w:rsidR="00597F26">
        <w:rPr>
          <w:rFonts w:ascii="Arial" w:hAnsi="Arial" w:cs="Arial"/>
          <w:sz w:val="22"/>
          <w:szCs w:val="22"/>
          <w:lang w:val="en-CA"/>
        </w:rPr>
        <w:t>ly triggered</w:t>
      </w:r>
      <w:r w:rsidR="00632F8A">
        <w:rPr>
          <w:rFonts w:ascii="Arial" w:hAnsi="Arial" w:cs="Arial"/>
          <w:sz w:val="22"/>
          <w:szCs w:val="22"/>
          <w:lang w:val="en-CA"/>
        </w:rPr>
        <w:t xml:space="preserve"> BWP switching on multiple CCs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59EBE401" w14:textId="262B411C" w:rsidR="00DC14E2" w:rsidRDefault="00904EA9" w:rsidP="00DC14E2">
      <w:pPr>
        <w:rPr>
          <w:rFonts w:asciiTheme="minorHAnsi" w:hAnsiTheme="minorHAnsi" w:cstheme="minorHAnsi"/>
          <w:sz w:val="22"/>
          <w:szCs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D9D10BD" wp14:editId="58C3E5C5">
                <wp:simplePos x="0" y="0"/>
                <wp:positionH relativeFrom="column">
                  <wp:posOffset>527685</wp:posOffset>
                </wp:positionH>
                <wp:positionV relativeFrom="paragraph">
                  <wp:posOffset>682625</wp:posOffset>
                </wp:positionV>
                <wp:extent cx="5033010" cy="5979160"/>
                <wp:effectExtent l="0" t="0" r="15240" b="2159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5979160"/>
                        </a:xfrm>
                        <a:prstGeom prst="rect">
                          <a:avLst/>
                        </a:prstGeom>
                        <a:solidFill>
                          <a:srgbClr val="FFFFFF"/>
                        </a:solidFill>
                        <a:ln w="9525">
                          <a:solidFill>
                            <a:srgbClr val="000000"/>
                          </a:solidFill>
                          <a:miter lim="800000"/>
                          <a:headEnd/>
                          <a:tailEnd/>
                        </a:ln>
                      </wps:spPr>
                      <wps:txbx>
                        <w:txbxContent>
                          <w:p w14:paraId="77F9D0AF" w14:textId="5123D93D" w:rsidR="00DC14E2" w:rsidRPr="00D15C50" w:rsidRDefault="009A2F2E" w:rsidP="00DC14E2">
                            <w:pPr>
                              <w:rPr>
                                <w:bCs/>
                                <w:sz w:val="24"/>
                                <w:szCs w:val="24"/>
                              </w:rPr>
                            </w:pPr>
                            <w:r w:rsidRPr="00D15C50">
                              <w:rPr>
                                <w:bCs/>
                                <w:sz w:val="24"/>
                                <w:szCs w:val="24"/>
                              </w:rPr>
                              <w:t>Simultaneous BWP switching on multiple CCs</w:t>
                            </w:r>
                          </w:p>
                          <w:p w14:paraId="6F8BC721" w14:textId="77777777" w:rsidR="009A2F2E" w:rsidRPr="009A2F2E" w:rsidRDefault="009A2F2E" w:rsidP="009A2F2E">
                            <w:pPr>
                              <w:rPr>
                                <w:b/>
                                <w:u w:val="single"/>
                                <w:lang w:val="en-US"/>
                              </w:rPr>
                            </w:pPr>
                            <w:r w:rsidRPr="009A2F2E">
                              <w:rPr>
                                <w:b/>
                                <w:bCs/>
                                <w:u w:val="single"/>
                              </w:rPr>
                              <w:t>RRC based simultaneous triggering for NR-DC operation</w:t>
                            </w:r>
                          </w:p>
                          <w:p w14:paraId="60631F71" w14:textId="58FBAFFD" w:rsidR="009A2F2E" w:rsidRDefault="009A2F2E" w:rsidP="009A2F2E">
                            <w:pPr>
                              <w:rPr>
                                <w:b/>
                              </w:rPr>
                            </w:pPr>
                            <w:r w:rsidRPr="009A2F2E">
                              <w:rPr>
                                <w:b/>
                                <w:highlight w:val="green"/>
                              </w:rPr>
                              <w:t xml:space="preserve">Agreement: </w:t>
                            </w:r>
                            <w:r w:rsidRPr="009A2F2E">
                              <w:rPr>
                                <w:bCs/>
                              </w:rPr>
                              <w:t>RRC based simultaneous triggering for BWP switch on multiple CCs for NR-DC operation is not considered</w:t>
                            </w:r>
                          </w:p>
                          <w:p w14:paraId="50E5BD61" w14:textId="0A7D775C" w:rsidR="009225CD" w:rsidRPr="009A2F2E" w:rsidRDefault="009225CD" w:rsidP="009A2F2E">
                            <w:pPr>
                              <w:rPr>
                                <w:b/>
                                <w:lang w:val="en-US"/>
                              </w:rPr>
                            </w:pPr>
                            <w:r w:rsidRPr="009225CD">
                              <w:rPr>
                                <w:b/>
                                <w:bCs/>
                                <w:u w:val="single"/>
                              </w:rPr>
                              <w:t>Delay requirements for DCI/timer based BWP switch</w:t>
                            </w:r>
                          </w:p>
                          <w:p w14:paraId="0DCFA665" w14:textId="1817F187" w:rsidR="009A2F2E" w:rsidRPr="009A2F2E" w:rsidRDefault="009A2F2E" w:rsidP="009A2F2E">
                            <w:pPr>
                              <w:rPr>
                                <w:bCs/>
                                <w:u w:val="single"/>
                                <w:lang w:val="en-US"/>
                              </w:rPr>
                            </w:pPr>
                            <w:r w:rsidRPr="009A2F2E">
                              <w:rPr>
                                <w:b/>
                                <w:highlight w:val="green"/>
                              </w:rPr>
                              <w:t xml:space="preserve">Agreement: </w:t>
                            </w:r>
                            <m:oMath>
                              <m:sSub>
                                <m:sSubPr>
                                  <m:ctrlPr>
                                    <w:rPr>
                                      <w:rFonts w:ascii="Cambria Math" w:hAnsi="Cambria Math"/>
                                      <w:bCs/>
                                      <w:i/>
                                      <w:iCs/>
                                      <w:lang w:val="en-US"/>
                                    </w:rPr>
                                  </m:ctrlPr>
                                </m:sSubPr>
                                <m:e>
                                  <m:r>
                                    <w:rPr>
                                      <w:rFonts w:ascii="Cambria Math" w:hAnsi="Cambria Math"/>
                                    </w:rPr>
                                    <m:t>T</m:t>
                                  </m:r>
                                </m:e>
                                <m:sub>
                                  <m:r>
                                    <w:rPr>
                                      <w:rFonts w:ascii="Cambria Math" w:hAnsi="Cambria Math"/>
                                    </w:rPr>
                                    <m:t>BWPSwitchDelay</m:t>
                                  </m:r>
                                </m:sub>
                              </m:sSub>
                              <m:r>
                                <w:rPr>
                                  <w:rFonts w:ascii="Cambria Math" w:hAnsi="Cambria Math"/>
                                  <w:lang w:val="x-none"/>
                                </w:rPr>
                                <m:t>+D*(</m:t>
                              </m:r>
                              <m:d>
                                <m:dPr>
                                  <m:begChr m:val="⌈"/>
                                  <m:endChr m:val="⌉"/>
                                  <m:ctrlPr>
                                    <w:rPr>
                                      <w:rFonts w:ascii="Cambria Math" w:hAnsi="Cambria Math"/>
                                      <w:bCs/>
                                      <w:i/>
                                      <w:iCs/>
                                      <w:lang w:val="en-US"/>
                                    </w:rPr>
                                  </m:ctrlPr>
                                </m:dPr>
                                <m:e>
                                  <m:f>
                                    <m:fPr>
                                      <m:ctrlPr>
                                        <w:rPr>
                                          <w:rFonts w:ascii="Cambria Math" w:hAnsi="Cambria Math"/>
                                          <w:bCs/>
                                          <w:i/>
                                          <w:iCs/>
                                          <w:lang w:val="en-US"/>
                                        </w:rPr>
                                      </m:ctrlPr>
                                    </m:fPr>
                                    <m:num>
                                      <m:r>
                                        <w:rPr>
                                          <w:rFonts w:ascii="Cambria Math" w:hAnsi="Cambria Math"/>
                                        </w:rPr>
                                        <m:t>N</m:t>
                                      </m:r>
                                    </m:num>
                                    <m:den>
                                      <m:r>
                                        <w:rPr>
                                          <w:rFonts w:ascii="Cambria Math" w:hAnsi="Cambria Math"/>
                                        </w:rPr>
                                        <m:t>K</m:t>
                                      </m:r>
                                    </m:den>
                                  </m:f>
                                </m:e>
                              </m:d>
                              <m:r>
                                <w:rPr>
                                  <w:rFonts w:ascii="Cambria Math" w:hAnsi="Cambria Math"/>
                                </w:rPr>
                                <m:t>-</m:t>
                              </m:r>
                              <m:r>
                                <w:rPr>
                                  <w:rFonts w:ascii="Cambria Math" w:hAnsi="Cambria Math"/>
                                  <w:lang w:val="x-none"/>
                                </w:rPr>
                                <m:t>1)</m:t>
                              </m:r>
                            </m:oMath>
                            <w:r w:rsidRPr="009A2F2E">
                              <w:rPr>
                                <w:bCs/>
                                <w:i/>
                                <w:iCs/>
                                <w:lang w:val="en-US"/>
                              </w:rPr>
                              <w:t xml:space="preserve">; </w:t>
                            </w:r>
                            <w:r w:rsidRPr="009A2F2E">
                              <w:rPr>
                                <w:bCs/>
                              </w:rPr>
                              <w:t>N: Number of CCs with simultaneous BWP switch; K is number of CCs that can be processed simultaneously; D is incremental delay for BWP switch processing on additional CCs</w:t>
                            </w:r>
                          </w:p>
                          <w:p w14:paraId="722F21EB" w14:textId="77777777" w:rsidR="009A2F2E" w:rsidRPr="009A2F2E" w:rsidRDefault="009A2F2E" w:rsidP="009A2F2E">
                            <w:pPr>
                              <w:rPr>
                                <w:bCs/>
                                <w:lang w:val="en-US"/>
                              </w:rPr>
                            </w:pPr>
                            <w:r w:rsidRPr="009A2F2E">
                              <w:rPr>
                                <w:bCs/>
                              </w:rPr>
                              <w:t>FFS on D and K</w:t>
                            </w:r>
                          </w:p>
                          <w:p w14:paraId="7317C632" w14:textId="77777777" w:rsidR="009225CD" w:rsidRPr="009225CD" w:rsidRDefault="009225CD" w:rsidP="009225CD">
                            <w:pPr>
                              <w:rPr>
                                <w:b/>
                                <w:u w:val="single"/>
                                <w:lang w:val="en-US"/>
                              </w:rPr>
                            </w:pPr>
                            <w:r w:rsidRPr="009225CD">
                              <w:rPr>
                                <w:b/>
                                <w:bCs/>
                                <w:u w:val="single"/>
                                <w:lang w:val="en-US"/>
                              </w:rPr>
                              <w:t>Delay requirements for RRC based BWP switch</w:t>
                            </w:r>
                          </w:p>
                          <w:p w14:paraId="721B4F84" w14:textId="04282383" w:rsidR="009225CD" w:rsidRDefault="009225CD" w:rsidP="00B4057E">
                            <w:pPr>
                              <w:spacing w:after="0"/>
                              <w:rPr>
                                <w:bCs/>
                              </w:rPr>
                            </w:pPr>
                            <w:r w:rsidRPr="009225CD">
                              <w:rPr>
                                <w:bCs/>
                              </w:rPr>
                              <w:t>Switching delay for RRC based simultaneous switching is FFS</w:t>
                            </w:r>
                          </w:p>
                          <w:p w14:paraId="7FB3C52F" w14:textId="197F5906" w:rsidR="00B4057E" w:rsidRPr="00B4057E" w:rsidRDefault="00B4057E" w:rsidP="00834F9B">
                            <w:pPr>
                              <w:numPr>
                                <w:ilvl w:val="0"/>
                                <w:numId w:val="12"/>
                              </w:numPr>
                              <w:spacing w:after="0"/>
                              <w:rPr>
                                <w:bCs/>
                                <w:lang w:val="en-US"/>
                              </w:rPr>
                            </w:pPr>
                            <w:r w:rsidRPr="00B4057E">
                              <w:rPr>
                                <w:bCs/>
                              </w:rPr>
                              <w:t xml:space="preserve">Option 1: </w:t>
                            </w:r>
                            <m:oMath>
                              <m:sSub>
                                <m:sSubPr>
                                  <m:ctrlPr>
                                    <w:rPr>
                                      <w:rFonts w:ascii="Cambria Math" w:hAnsi="Cambria Math"/>
                                      <w:bCs/>
                                      <w:i/>
                                      <w:iCs/>
                                      <w:lang w:val="en-US"/>
                                    </w:rPr>
                                  </m:ctrlPr>
                                </m:sSubPr>
                                <m:e>
                                  <m:r>
                                    <w:rPr>
                                      <w:rFonts w:ascii="Cambria Math" w:hAnsi="Cambria Math"/>
                                    </w:rPr>
                                    <m:t>T</m:t>
                                  </m:r>
                                </m:e>
                                <m:sub>
                                  <m:r>
                                    <w:rPr>
                                      <w:rFonts w:ascii="Cambria Math" w:hAnsi="Cambria Math"/>
                                    </w:rPr>
                                    <m:t>RRCprocessing</m:t>
                                  </m:r>
                                </m:sub>
                              </m:sSub>
                              <m:r>
                                <w:rPr>
                                  <w:rFonts w:ascii="Cambria Math" w:hAnsi="Cambria Math"/>
                                </w:rPr>
                                <m:t>+</m:t>
                              </m:r>
                              <m:d>
                                <m:dPr>
                                  <m:begChr m:val="⌈"/>
                                  <m:endChr m:val="⌉"/>
                                  <m:ctrlPr>
                                    <w:rPr>
                                      <w:rFonts w:ascii="Cambria Math" w:hAnsi="Cambria Math"/>
                                      <w:bCs/>
                                      <w:i/>
                                      <w:iCs/>
                                      <w:lang w:val="en-US"/>
                                    </w:rPr>
                                  </m:ctrlPr>
                                </m:dPr>
                                <m:e>
                                  <m:f>
                                    <m:fPr>
                                      <m:ctrlPr>
                                        <w:rPr>
                                          <w:rFonts w:ascii="Cambria Math" w:hAnsi="Cambria Math"/>
                                          <w:bCs/>
                                          <w:i/>
                                          <w:iCs/>
                                          <w:lang w:val="en-US"/>
                                        </w:rPr>
                                      </m:ctrlPr>
                                    </m:fPr>
                                    <m:num>
                                      <m:r>
                                        <w:rPr>
                                          <w:rFonts w:ascii="Cambria Math" w:hAnsi="Cambria Math"/>
                                        </w:rPr>
                                        <m:t>N</m:t>
                                      </m:r>
                                    </m:num>
                                    <m:den>
                                      <m:r>
                                        <w:rPr>
                                          <w:rFonts w:ascii="Cambria Math" w:hAnsi="Cambria Math"/>
                                        </w:rPr>
                                        <m:t>K</m:t>
                                      </m:r>
                                    </m:den>
                                  </m:f>
                                </m:e>
                              </m:d>
                              <m:r>
                                <w:rPr>
                                  <w:rFonts w:ascii="Cambria Math" w:hAnsi="Cambria Math"/>
                                </w:rPr>
                                <m:t>*</m:t>
                              </m:r>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oMath>
                            <w:r w:rsidRPr="00B4057E">
                              <w:rPr>
                                <w:bCs/>
                              </w:rPr>
                              <w:t>; N: Number of CCs with simultaneous BWP switch; K: Number of CCs that can be processed simultaneously</w:t>
                            </w:r>
                          </w:p>
                          <w:p w14:paraId="2EA08A12" w14:textId="77777777" w:rsidR="00B4057E" w:rsidRPr="00B4057E" w:rsidRDefault="00B4057E" w:rsidP="00834F9B">
                            <w:pPr>
                              <w:numPr>
                                <w:ilvl w:val="1"/>
                                <w:numId w:val="12"/>
                              </w:numPr>
                              <w:spacing w:after="0"/>
                              <w:rPr>
                                <w:bCs/>
                                <w:lang w:val="en-US"/>
                              </w:rPr>
                            </w:pPr>
                            <w:r w:rsidRPr="00B4057E">
                              <w:rPr>
                                <w:bCs/>
                              </w:rPr>
                              <w:t xml:space="preserve">Options </w:t>
                            </w:r>
                            <w:r w:rsidRPr="00B4057E">
                              <w:rPr>
                                <w:bCs/>
                                <w:lang w:val="en-US"/>
                              </w:rPr>
                              <w:t>for K</w:t>
                            </w:r>
                          </w:p>
                          <w:p w14:paraId="5FDDA0E4" w14:textId="64202EB6" w:rsidR="00B4057E" w:rsidRPr="00B4057E" w:rsidRDefault="00B4057E" w:rsidP="00834F9B">
                            <w:pPr>
                              <w:numPr>
                                <w:ilvl w:val="2"/>
                                <w:numId w:val="12"/>
                              </w:numPr>
                              <w:spacing w:after="0"/>
                              <w:rPr>
                                <w:bCs/>
                                <w:lang w:val="en-US"/>
                              </w:rPr>
                            </w:pPr>
                            <w:r w:rsidRPr="00B4057E">
                              <w:rPr>
                                <w:bCs/>
                              </w:rPr>
                              <w:t>K</w:t>
                            </w:r>
                            <w:r>
                              <w:rPr>
                                <w:bCs/>
                              </w:rPr>
                              <w:t xml:space="preserve"> </w:t>
                            </w:r>
                            <w:r w:rsidRPr="00B4057E">
                              <w:rPr>
                                <w:bCs/>
                              </w:rPr>
                              <w:t>=</w:t>
                            </w:r>
                            <w:r>
                              <w:rPr>
                                <w:bCs/>
                              </w:rPr>
                              <w:t xml:space="preserve"> </w:t>
                            </w:r>
                            <w:r w:rsidRPr="00B4057E">
                              <w:rPr>
                                <w:bCs/>
                              </w:rPr>
                              <w:t>1</w:t>
                            </w:r>
                            <w:r w:rsidRPr="00B4057E">
                              <w:rPr>
                                <w:bCs/>
                              </w:rPr>
                              <w:tab/>
                            </w:r>
                          </w:p>
                          <w:p w14:paraId="54722830" w14:textId="77777777" w:rsidR="00B4057E" w:rsidRPr="00B4057E" w:rsidRDefault="00B4057E" w:rsidP="00834F9B">
                            <w:pPr>
                              <w:numPr>
                                <w:ilvl w:val="2"/>
                                <w:numId w:val="12"/>
                              </w:numPr>
                              <w:spacing w:after="0"/>
                              <w:rPr>
                                <w:bCs/>
                                <w:lang w:val="en-US"/>
                              </w:rPr>
                            </w:pPr>
                            <w:r w:rsidRPr="00B4057E">
                              <w:rPr>
                                <w:bCs/>
                              </w:rPr>
                              <w:t xml:space="preserve">K = 4 </w:t>
                            </w:r>
                          </w:p>
                          <w:p w14:paraId="12E6FC09" w14:textId="4586F3C0" w:rsidR="00B4057E" w:rsidRDefault="00B4057E" w:rsidP="00834F9B">
                            <w:pPr>
                              <w:numPr>
                                <w:ilvl w:val="0"/>
                                <w:numId w:val="12"/>
                              </w:numPr>
                              <w:spacing w:after="0"/>
                              <w:rPr>
                                <w:bCs/>
                                <w:lang w:val="en-US"/>
                              </w:rPr>
                            </w:pPr>
                            <w:r w:rsidRPr="00B4057E">
                              <w:rPr>
                                <w:bCs/>
                              </w:rPr>
                              <w:t>Option 2: Same as single CC (</w:t>
                            </w:r>
                            <m:oMath>
                              <m:sSub>
                                <m:sSubPr>
                                  <m:ctrlPr>
                                    <w:rPr>
                                      <w:rFonts w:ascii="Cambria Math" w:hAnsi="Cambria Math"/>
                                      <w:bCs/>
                                      <w:i/>
                                      <w:iCs/>
                                      <w:lang w:val="en-US"/>
                                    </w:rPr>
                                  </m:ctrlPr>
                                </m:sSubPr>
                                <m:e>
                                  <m:r>
                                    <w:rPr>
                                      <w:rFonts w:ascii="Cambria Math" w:hAnsi="Cambria Math"/>
                                    </w:rPr>
                                    <m:t>T</m:t>
                                  </m:r>
                                </m:e>
                                <m:sub>
                                  <m:r>
                                    <w:rPr>
                                      <w:rFonts w:ascii="Cambria Math" w:hAnsi="Cambria Math"/>
                                    </w:rPr>
                                    <m:t>RRCprocessing</m:t>
                                  </m:r>
                                </m:sub>
                              </m:sSub>
                              <m:r>
                                <w:rPr>
                                  <w:rFonts w:ascii="Cambria Math" w:hAnsi="Cambria Math"/>
                                </w:rPr>
                                <m:t>+</m:t>
                              </m:r>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r>
                                <w:rPr>
                                  <w:rFonts w:ascii="Cambria Math" w:hAnsi="Cambria Math"/>
                                </w:rPr>
                                <m:t> </m:t>
                              </m:r>
                              <m:r>
                                <w:rPr>
                                  <w:rFonts w:ascii="Cambria Math" w:hAnsi="Cambria Math"/>
                                  <w:lang w:val="en-US"/>
                                </w:rPr>
                                <m:t>)</m:t>
                              </m:r>
                            </m:oMath>
                            <w:r w:rsidRPr="00B4057E">
                              <w:rPr>
                                <w:bCs/>
                                <w:lang w:val="en-US"/>
                              </w:rPr>
                              <w:t xml:space="preserve"> without extension</w:t>
                            </w:r>
                          </w:p>
                          <w:p w14:paraId="3600C0C2" w14:textId="77777777" w:rsidR="00B4057E" w:rsidRPr="00B4057E" w:rsidRDefault="00B4057E" w:rsidP="00B4057E">
                            <w:pPr>
                              <w:spacing w:after="0"/>
                              <w:rPr>
                                <w:bCs/>
                                <w:lang w:val="en-US"/>
                              </w:rPr>
                            </w:pPr>
                          </w:p>
                          <w:p w14:paraId="59F8E2F3" w14:textId="77777777" w:rsidR="009225CD" w:rsidRPr="009225CD" w:rsidRDefault="009225CD" w:rsidP="009225CD">
                            <w:pPr>
                              <w:rPr>
                                <w:b/>
                                <w:bCs/>
                                <w:u w:val="single"/>
                                <w:lang w:val="en-US"/>
                              </w:rPr>
                            </w:pPr>
                            <w:r w:rsidRPr="009225CD">
                              <w:rPr>
                                <w:b/>
                                <w:bCs/>
                                <w:u w:val="single"/>
                              </w:rPr>
                              <w:t>Interruption requirements for simultaneous BWP switch</w:t>
                            </w:r>
                          </w:p>
                          <w:p w14:paraId="2A9FA2D5" w14:textId="77777777" w:rsidR="00356CCF" w:rsidRPr="00356CCF" w:rsidRDefault="00356CCF" w:rsidP="00356CCF">
                            <w:pPr>
                              <w:rPr>
                                <w:b/>
                                <w:highlight w:val="green"/>
                                <w:lang w:val="en-US"/>
                              </w:rPr>
                            </w:pPr>
                            <w:r w:rsidRPr="00356CCF">
                              <w:rPr>
                                <w:b/>
                                <w:highlight w:val="green"/>
                              </w:rPr>
                              <w:t xml:space="preserve">Agreement: </w:t>
                            </w:r>
                            <w:r w:rsidRPr="00356CCF">
                              <w:rPr>
                                <w:bCs/>
                              </w:rPr>
                              <w:t>Consider interruption on each CC separately</w:t>
                            </w:r>
                          </w:p>
                          <w:p w14:paraId="29B97F0C" w14:textId="77777777" w:rsidR="00356CCF" w:rsidRPr="00356CCF" w:rsidRDefault="00356CCF" w:rsidP="00356CCF">
                            <w:pPr>
                              <w:rPr>
                                <w:bCs/>
                                <w:lang w:val="en-US"/>
                              </w:rPr>
                            </w:pPr>
                            <w:r w:rsidRPr="00356CCF">
                              <w:rPr>
                                <w:bCs/>
                                <w:lang w:val="en-US"/>
                              </w:rPr>
                              <w:t>FFS on interruption length</w:t>
                            </w:r>
                          </w:p>
                          <w:p w14:paraId="4C4BB8B7" w14:textId="77777777" w:rsidR="00356CCF" w:rsidRPr="00356CCF" w:rsidRDefault="00356CCF" w:rsidP="00834F9B">
                            <w:pPr>
                              <w:numPr>
                                <w:ilvl w:val="0"/>
                                <w:numId w:val="11"/>
                              </w:numPr>
                              <w:rPr>
                                <w:bCs/>
                                <w:lang w:val="en-US"/>
                              </w:rPr>
                            </w:pPr>
                            <w:r w:rsidRPr="00356CCF">
                              <w:rPr>
                                <w:bCs/>
                              </w:rPr>
                              <w:t xml:space="preserve">Option 1: Same interruption as Rel-15 single CC on each CC. </w:t>
                            </w:r>
                          </w:p>
                          <w:p w14:paraId="0FFA17A7" w14:textId="05EA7C32" w:rsidR="00356CCF" w:rsidRPr="00356CCF" w:rsidRDefault="00356CCF" w:rsidP="00834F9B">
                            <w:pPr>
                              <w:numPr>
                                <w:ilvl w:val="0"/>
                                <w:numId w:val="11"/>
                              </w:numPr>
                              <w:rPr>
                                <w:bCs/>
                                <w:lang w:val="en-US"/>
                              </w:rPr>
                            </w:pPr>
                            <w:r w:rsidRPr="00356CCF">
                              <w:rPr>
                                <w:bCs/>
                              </w:rPr>
                              <w:t>Option 2:</w:t>
                            </w:r>
                            <w:r w:rsidR="00026C27">
                              <w:rPr>
                                <w:bCs/>
                              </w:rPr>
                              <w:t xml:space="preserve"> </w:t>
                            </w:r>
                            <w:r w:rsidRPr="00356CCF">
                              <w:rPr>
                                <w:bCs/>
                              </w:rPr>
                              <w:t>Extend interruption compared to single CC case; Extension depends on number of CCs undergoing simultaneous BWP switch</w:t>
                            </w:r>
                          </w:p>
                          <w:p w14:paraId="086A2CFA" w14:textId="0FAB42E3" w:rsidR="00356CCF" w:rsidRPr="00356CCF" w:rsidRDefault="00356CCF" w:rsidP="00834F9B">
                            <w:pPr>
                              <w:numPr>
                                <w:ilvl w:val="0"/>
                                <w:numId w:val="11"/>
                              </w:numPr>
                              <w:rPr>
                                <w:bCs/>
                                <w:lang w:val="en-US"/>
                              </w:rPr>
                            </w:pPr>
                            <w:r w:rsidRPr="00356CCF">
                              <w:rPr>
                                <w:bCs/>
                              </w:rPr>
                              <w:t>Option 3a: Interruption length is determined by smallest SCS among all CCs before and after BWP switch</w:t>
                            </w:r>
                          </w:p>
                          <w:p w14:paraId="71402EAC" w14:textId="3831C533" w:rsidR="009A2F2E" w:rsidRPr="00356CCF" w:rsidRDefault="00356CCF" w:rsidP="00834F9B">
                            <w:pPr>
                              <w:numPr>
                                <w:ilvl w:val="0"/>
                                <w:numId w:val="11"/>
                              </w:numPr>
                              <w:rPr>
                                <w:bCs/>
                                <w:lang w:val="en-US"/>
                              </w:rPr>
                            </w:pPr>
                            <w:r w:rsidRPr="00356CCF">
                              <w:rPr>
                                <w:bCs/>
                              </w:rPr>
                              <w:t xml:space="preserve">Option 3b: </w:t>
                            </w:r>
                            <m:oMath>
                              <m:d>
                                <m:dPr>
                                  <m:begChr m:val="⌈"/>
                                  <m:endChr m:val="⌉"/>
                                  <m:ctrlPr>
                                    <w:rPr>
                                      <w:rFonts w:ascii="Cambria Math" w:hAnsi="Cambria Math"/>
                                      <w:bCs/>
                                      <w:i/>
                                      <w:iCs/>
                                      <w:lang w:val="en-US"/>
                                    </w:rPr>
                                  </m:ctrlPr>
                                </m:dPr>
                                <m:e>
                                  <m:f>
                                    <m:fPr>
                                      <m:ctrlPr>
                                        <w:rPr>
                                          <w:rFonts w:ascii="Cambria Math" w:hAnsi="Cambria Math"/>
                                          <w:bCs/>
                                          <w:i/>
                                          <w:iCs/>
                                          <w:lang w:val="en-US"/>
                                        </w:rPr>
                                      </m:ctrlPr>
                                    </m:fPr>
                                    <m:num>
                                      <m:r>
                                        <m:rPr>
                                          <m:sty m:val="p"/>
                                        </m:rPr>
                                        <w:rPr>
                                          <w:rFonts w:ascii="Cambria Math" w:hAnsi="Cambria Math"/>
                                        </w:rPr>
                                        <m:t>N</m:t>
                                      </m:r>
                                    </m:num>
                                    <m:den>
                                      <m:r>
                                        <m:rPr>
                                          <m:sty m:val="p"/>
                                        </m:rPr>
                                        <w:rPr>
                                          <w:rFonts w:ascii="Cambria Math" w:hAnsi="Cambria Math"/>
                                        </w:rPr>
                                        <m:t>K</m:t>
                                      </m:r>
                                    </m:den>
                                  </m:f>
                                </m:e>
                              </m:d>
                              <m:r>
                                <w:rPr>
                                  <w:rFonts w:ascii="Cambria Math" w:hAnsi="Cambria Math"/>
                                </w:rPr>
                                <m:t>*</m:t>
                              </m:r>
                              <m:r>
                                <m:rPr>
                                  <m:sty m:val="p"/>
                                </m:rPr>
                                <w:rPr>
                                  <w:rFonts w:ascii="Cambria Math" w:hAnsi="Cambria Math"/>
                                </w:rPr>
                                <m:t>max(In</m:t>
                              </m:r>
                              <m:sSub>
                                <m:sSubPr>
                                  <m:ctrlPr>
                                    <w:rPr>
                                      <w:rFonts w:ascii="Cambria Math" w:hAnsi="Cambria Math"/>
                                      <w:bCs/>
                                      <w:i/>
                                      <w:iCs/>
                                      <w:lang w:val="en-US"/>
                                    </w:rPr>
                                  </m:ctrlPr>
                                </m:sSubPr>
                                <m:e>
                                  <m:r>
                                    <m:rPr>
                                      <m:sty m:val="p"/>
                                    </m:rPr>
                                    <w:rPr>
                                      <w:rFonts w:ascii="Cambria Math" w:hAnsi="Cambria Math"/>
                                    </w:rPr>
                                    <m:t>t</m:t>
                                  </m:r>
                                </m:e>
                                <m:sub>
                                  <m:r>
                                    <m:rPr>
                                      <m:sty m:val="p"/>
                                    </m:rPr>
                                    <w:rPr>
                                      <w:rFonts w:ascii="Cambria Math" w:hAnsi="Cambria Math"/>
                                    </w:rPr>
                                    <m:t>k</m:t>
                                  </m:r>
                                </m:sub>
                              </m:sSub>
                              <m:r>
                                <m:rPr>
                                  <m:sty m:val="p"/>
                                </m:rPr>
                                <w:rPr>
                                  <w:rFonts w:ascii="Cambria Math" w:hAnsi="Cambria Math"/>
                                </w:rPr>
                                <m:t>)</m:t>
                              </m:r>
                            </m:oMath>
                            <w:r w:rsidRPr="00356CCF">
                              <w:rPr>
                                <w:bCs/>
                                <w:lang w:val="en-US"/>
                              </w:rPr>
                              <w:t>; K=1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1.55pt;margin-top:53.75pt;width:396.3pt;height:47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d7KJQIAAEcEAAAOAAAAZHJzL2Uyb0RvYy54bWysU9uO2yAQfa/Uf0C8N3a8yWZjxVlts01V&#10;aXuRdvsBGOMYFRgKJHb69R1wNo227UtVHhDDDIeZc2ZWt4NW5CCcl2AqOp3klAjDoZFmV9GvT9s3&#10;N5T4wEzDFBhR0aPw9Hb9+tWqt6UooAPVCEcQxPiytxXtQrBllnneCc38BKww6GzBaRbQdLuscaxH&#10;dK2yIs+vsx5cYx1w4T3e3o9Ouk74bSt4+Ny2XgSiKoq5hbS7tNdxz9YrVu4cs53kpzTYP2ShmTT4&#10;6RnqngVG9k7+BqUld+ChDRMOOoO2lVykGrCaaf6imseOWZFqQXK8PdPk/x8s/3T44ohsKlpMF5QY&#10;plGkJzEE8hYGUkR+eutLDHu0GBgGvEadU63ePgD/5omBTcfMTtw5B30nWIP5TePL7OLpiOMjSN1/&#10;hAa/YfsACWhonY7kIR0E0VGn41mbmArHy3l+dYUMUcLRN18ultPrpF7Gyufn1vnwXoAm8VBRh+In&#10;eHZ48CGmw8rnkPibByWbrVQqGW5Xb5QjB4aNsk0rVfAiTBnSV3Q5L+YjA3+FyNP6E4SWATteSV3R&#10;m3MQKyNv70yT+jEwqcYzpqzMicjI3chiGOrhJEwNzREpdTB2Nk4iHjpwPyjpsasr6r/vmROUqA8G&#10;ZVlOZ7M4BsmYzRcFGu7SU196mOEIVdFAyXjchDQ6kTADdyhfKxOxUecxk1Ou2K2J79NkxXG4tFPU&#10;r/lf/wQAAP//AwBQSwMEFAAGAAgAAAAhACcYpAzgAAAACwEAAA8AAABkcnMvZG93bnJldi54bWxM&#10;j01PwzAMhu9I/IfISFwQS8s+2pWmE0ICwQ0GgmvWem1F4pQk68q/xzvB0a9fPX5cbiZrxIg+9I4U&#10;pLMEBFLtmp5aBe9vD9c5iBA1Ndo4QgU/GGBTnZ+VumjckV5x3MZWMIRCoRV0MQ6FlKHu0OowcwMS&#10;7/bOWx159K1svD4y3Bp5kyQraXVPfKHTA953WH9tD1ZBvngaP8Pz/OWjXu3NOl5l4+O3V+ryYrq7&#10;BRFxin9lOOmzOlTstHMHaoIwzJin3OQ8yZYguJBnywzE7pQs1inIqpT/f6h+AQAA//8DAFBLAQIt&#10;ABQABgAIAAAAIQC2gziS/gAAAOEBAAATAAAAAAAAAAAAAAAAAAAAAABbQ29udGVudF9UeXBlc10u&#10;eG1sUEsBAi0AFAAGAAgAAAAhADj9If/WAAAAlAEAAAsAAAAAAAAAAAAAAAAALwEAAF9yZWxzLy5y&#10;ZWxzUEsBAi0AFAAGAAgAAAAhANtl3solAgAARwQAAA4AAAAAAAAAAAAAAAAALgIAAGRycy9lMm9E&#10;b2MueG1sUEsBAi0AFAAGAAgAAAAhACcYpAzgAAAACwEAAA8AAAAAAAAAAAAAAAAAfwQAAGRycy9k&#10;b3ducmV2LnhtbFBLBQYAAAAABAAEAPMAAACMBQAAAAA=&#10;">
                <v:textbox>
                  <w:txbxContent>
                    <w:p w14:paraId="77F9D0AF" w14:textId="5123D93D" w:rsidR="00DC14E2" w:rsidRPr="00D15C50" w:rsidRDefault="009A2F2E" w:rsidP="00DC14E2">
                      <w:pPr>
                        <w:rPr>
                          <w:bCs/>
                          <w:sz w:val="24"/>
                          <w:szCs w:val="24"/>
                        </w:rPr>
                      </w:pPr>
                      <w:r w:rsidRPr="00D15C50">
                        <w:rPr>
                          <w:bCs/>
                          <w:sz w:val="24"/>
                          <w:szCs w:val="24"/>
                        </w:rPr>
                        <w:t>Simultaneous BWP switching on multiple CCs</w:t>
                      </w:r>
                    </w:p>
                    <w:p w14:paraId="6F8BC721" w14:textId="77777777" w:rsidR="009A2F2E" w:rsidRPr="009A2F2E" w:rsidRDefault="009A2F2E" w:rsidP="009A2F2E">
                      <w:pPr>
                        <w:rPr>
                          <w:b/>
                          <w:u w:val="single"/>
                          <w:lang w:val="en-US"/>
                        </w:rPr>
                      </w:pPr>
                      <w:r w:rsidRPr="009A2F2E">
                        <w:rPr>
                          <w:b/>
                          <w:bCs/>
                          <w:u w:val="single"/>
                        </w:rPr>
                        <w:t>RRC based simultaneous triggering for NR-DC operation</w:t>
                      </w:r>
                    </w:p>
                    <w:p w14:paraId="60631F71" w14:textId="58FBAFFD" w:rsidR="009A2F2E" w:rsidRDefault="009A2F2E" w:rsidP="009A2F2E">
                      <w:pPr>
                        <w:rPr>
                          <w:b/>
                        </w:rPr>
                      </w:pPr>
                      <w:r w:rsidRPr="009A2F2E">
                        <w:rPr>
                          <w:b/>
                          <w:highlight w:val="green"/>
                        </w:rPr>
                        <w:t xml:space="preserve">Agreement: </w:t>
                      </w:r>
                      <w:r w:rsidRPr="009A2F2E">
                        <w:rPr>
                          <w:bCs/>
                        </w:rPr>
                        <w:t>RRC based simultaneous triggering for BWP switch on multiple CCs for NR-DC operation is not considered</w:t>
                      </w:r>
                    </w:p>
                    <w:p w14:paraId="50E5BD61" w14:textId="0A7D775C" w:rsidR="009225CD" w:rsidRPr="009A2F2E" w:rsidRDefault="009225CD" w:rsidP="009A2F2E">
                      <w:pPr>
                        <w:rPr>
                          <w:b/>
                          <w:lang w:val="en-US"/>
                        </w:rPr>
                      </w:pPr>
                      <w:r w:rsidRPr="009225CD">
                        <w:rPr>
                          <w:b/>
                          <w:bCs/>
                          <w:u w:val="single"/>
                        </w:rPr>
                        <w:t>Delay requirements for DCI/timer based BWP switch</w:t>
                      </w:r>
                    </w:p>
                    <w:p w14:paraId="0DCFA665" w14:textId="1817F187" w:rsidR="009A2F2E" w:rsidRPr="009A2F2E" w:rsidRDefault="009A2F2E" w:rsidP="009A2F2E">
                      <w:pPr>
                        <w:rPr>
                          <w:bCs/>
                          <w:u w:val="single"/>
                          <w:lang w:val="en-US"/>
                        </w:rPr>
                      </w:pPr>
                      <w:r w:rsidRPr="009A2F2E">
                        <w:rPr>
                          <w:b/>
                          <w:highlight w:val="green"/>
                        </w:rPr>
                        <w:t xml:space="preserve">Agreement: </w:t>
                      </w:r>
                      <m:oMath>
                        <m:sSub>
                          <m:sSubPr>
                            <m:ctrlPr>
                              <w:rPr>
                                <w:rFonts w:ascii="Cambria Math" w:hAnsi="Cambria Math"/>
                                <w:bCs/>
                                <w:i/>
                                <w:iCs/>
                                <w:lang w:val="en-US"/>
                              </w:rPr>
                            </m:ctrlPr>
                          </m:sSubPr>
                          <m:e>
                            <m:r>
                              <w:rPr>
                                <w:rFonts w:ascii="Cambria Math" w:hAnsi="Cambria Math"/>
                              </w:rPr>
                              <m:t>T</m:t>
                            </m:r>
                          </m:e>
                          <m:sub>
                            <m:r>
                              <w:rPr>
                                <w:rFonts w:ascii="Cambria Math" w:hAnsi="Cambria Math"/>
                              </w:rPr>
                              <m:t>BWPSwitchDelay</m:t>
                            </m:r>
                          </m:sub>
                        </m:sSub>
                        <m:r>
                          <w:rPr>
                            <w:rFonts w:ascii="Cambria Math" w:hAnsi="Cambria Math"/>
                            <w:lang w:val="x-none"/>
                          </w:rPr>
                          <m:t>+D*(</m:t>
                        </m:r>
                        <m:d>
                          <m:dPr>
                            <m:begChr m:val="⌈"/>
                            <m:endChr m:val="⌉"/>
                            <m:ctrlPr>
                              <w:rPr>
                                <w:rFonts w:ascii="Cambria Math" w:hAnsi="Cambria Math"/>
                                <w:bCs/>
                                <w:i/>
                                <w:iCs/>
                                <w:lang w:val="en-US"/>
                              </w:rPr>
                            </m:ctrlPr>
                          </m:dPr>
                          <m:e>
                            <m:f>
                              <m:fPr>
                                <m:ctrlPr>
                                  <w:rPr>
                                    <w:rFonts w:ascii="Cambria Math" w:hAnsi="Cambria Math"/>
                                    <w:bCs/>
                                    <w:i/>
                                    <w:iCs/>
                                    <w:lang w:val="en-US"/>
                                  </w:rPr>
                                </m:ctrlPr>
                              </m:fPr>
                              <m:num>
                                <m:r>
                                  <w:rPr>
                                    <w:rFonts w:ascii="Cambria Math" w:hAnsi="Cambria Math"/>
                                  </w:rPr>
                                  <m:t>N</m:t>
                                </m:r>
                              </m:num>
                              <m:den>
                                <m:r>
                                  <w:rPr>
                                    <w:rFonts w:ascii="Cambria Math" w:hAnsi="Cambria Math"/>
                                  </w:rPr>
                                  <m:t>K</m:t>
                                </m:r>
                              </m:den>
                            </m:f>
                          </m:e>
                        </m:d>
                        <m:r>
                          <w:rPr>
                            <w:rFonts w:ascii="Cambria Math" w:hAnsi="Cambria Math"/>
                          </w:rPr>
                          <m:t>-</m:t>
                        </m:r>
                        <m:r>
                          <w:rPr>
                            <w:rFonts w:ascii="Cambria Math" w:hAnsi="Cambria Math"/>
                            <w:lang w:val="x-none"/>
                          </w:rPr>
                          <m:t>1)</m:t>
                        </m:r>
                      </m:oMath>
                      <w:r w:rsidRPr="009A2F2E">
                        <w:rPr>
                          <w:bCs/>
                          <w:i/>
                          <w:iCs/>
                          <w:lang w:val="en-US"/>
                        </w:rPr>
                        <w:t xml:space="preserve">; </w:t>
                      </w:r>
                      <w:r w:rsidRPr="009A2F2E">
                        <w:rPr>
                          <w:bCs/>
                        </w:rPr>
                        <w:t>N: Number of CCs with simultaneous BWP switch; K is number of CCs that can be processed simultaneously; D is incremental delay for BWP switch processing on additional CCs</w:t>
                      </w:r>
                    </w:p>
                    <w:p w14:paraId="722F21EB" w14:textId="77777777" w:rsidR="009A2F2E" w:rsidRPr="009A2F2E" w:rsidRDefault="009A2F2E" w:rsidP="009A2F2E">
                      <w:pPr>
                        <w:rPr>
                          <w:bCs/>
                          <w:lang w:val="en-US"/>
                        </w:rPr>
                      </w:pPr>
                      <w:r w:rsidRPr="009A2F2E">
                        <w:rPr>
                          <w:bCs/>
                        </w:rPr>
                        <w:t>FFS on D and K</w:t>
                      </w:r>
                    </w:p>
                    <w:p w14:paraId="7317C632" w14:textId="77777777" w:rsidR="009225CD" w:rsidRPr="009225CD" w:rsidRDefault="009225CD" w:rsidP="009225CD">
                      <w:pPr>
                        <w:rPr>
                          <w:b/>
                          <w:u w:val="single"/>
                          <w:lang w:val="en-US"/>
                        </w:rPr>
                      </w:pPr>
                      <w:r w:rsidRPr="009225CD">
                        <w:rPr>
                          <w:b/>
                          <w:bCs/>
                          <w:u w:val="single"/>
                          <w:lang w:val="en-US"/>
                        </w:rPr>
                        <w:t>Delay requirements for RRC based BWP switch</w:t>
                      </w:r>
                    </w:p>
                    <w:p w14:paraId="721B4F84" w14:textId="04282383" w:rsidR="009225CD" w:rsidRDefault="009225CD" w:rsidP="00B4057E">
                      <w:pPr>
                        <w:spacing w:after="0"/>
                        <w:rPr>
                          <w:bCs/>
                        </w:rPr>
                      </w:pPr>
                      <w:r w:rsidRPr="009225CD">
                        <w:rPr>
                          <w:bCs/>
                        </w:rPr>
                        <w:t>Switching delay for RRC based simultaneous switching is FFS</w:t>
                      </w:r>
                    </w:p>
                    <w:p w14:paraId="7FB3C52F" w14:textId="197F5906" w:rsidR="00B4057E" w:rsidRPr="00B4057E" w:rsidRDefault="00B4057E" w:rsidP="00834F9B">
                      <w:pPr>
                        <w:numPr>
                          <w:ilvl w:val="0"/>
                          <w:numId w:val="12"/>
                        </w:numPr>
                        <w:spacing w:after="0"/>
                        <w:rPr>
                          <w:bCs/>
                          <w:lang w:val="en-US"/>
                        </w:rPr>
                      </w:pPr>
                      <w:r w:rsidRPr="00B4057E">
                        <w:rPr>
                          <w:bCs/>
                        </w:rPr>
                        <w:t xml:space="preserve">Option 1: </w:t>
                      </w:r>
                      <m:oMath>
                        <m:sSub>
                          <m:sSubPr>
                            <m:ctrlPr>
                              <w:rPr>
                                <w:rFonts w:ascii="Cambria Math" w:hAnsi="Cambria Math"/>
                                <w:bCs/>
                                <w:i/>
                                <w:iCs/>
                                <w:lang w:val="en-US"/>
                              </w:rPr>
                            </m:ctrlPr>
                          </m:sSubPr>
                          <m:e>
                            <m:r>
                              <w:rPr>
                                <w:rFonts w:ascii="Cambria Math" w:hAnsi="Cambria Math"/>
                              </w:rPr>
                              <m:t>T</m:t>
                            </m:r>
                          </m:e>
                          <m:sub>
                            <m:r>
                              <w:rPr>
                                <w:rFonts w:ascii="Cambria Math" w:hAnsi="Cambria Math"/>
                              </w:rPr>
                              <m:t>RRCprocessing</m:t>
                            </m:r>
                          </m:sub>
                        </m:sSub>
                        <m:r>
                          <w:rPr>
                            <w:rFonts w:ascii="Cambria Math" w:hAnsi="Cambria Math"/>
                          </w:rPr>
                          <m:t>+</m:t>
                        </m:r>
                        <m:d>
                          <m:dPr>
                            <m:begChr m:val="⌈"/>
                            <m:endChr m:val="⌉"/>
                            <m:ctrlPr>
                              <w:rPr>
                                <w:rFonts w:ascii="Cambria Math" w:hAnsi="Cambria Math"/>
                                <w:bCs/>
                                <w:i/>
                                <w:iCs/>
                                <w:lang w:val="en-US"/>
                              </w:rPr>
                            </m:ctrlPr>
                          </m:dPr>
                          <m:e>
                            <m:f>
                              <m:fPr>
                                <m:ctrlPr>
                                  <w:rPr>
                                    <w:rFonts w:ascii="Cambria Math" w:hAnsi="Cambria Math"/>
                                    <w:bCs/>
                                    <w:i/>
                                    <w:iCs/>
                                    <w:lang w:val="en-US"/>
                                  </w:rPr>
                                </m:ctrlPr>
                              </m:fPr>
                              <m:num>
                                <m:r>
                                  <w:rPr>
                                    <w:rFonts w:ascii="Cambria Math" w:hAnsi="Cambria Math"/>
                                  </w:rPr>
                                  <m:t>N</m:t>
                                </m:r>
                              </m:num>
                              <m:den>
                                <m:r>
                                  <w:rPr>
                                    <w:rFonts w:ascii="Cambria Math" w:hAnsi="Cambria Math"/>
                                  </w:rPr>
                                  <m:t>K</m:t>
                                </m:r>
                              </m:den>
                            </m:f>
                          </m:e>
                        </m:d>
                        <m:r>
                          <w:rPr>
                            <w:rFonts w:ascii="Cambria Math" w:hAnsi="Cambria Math"/>
                          </w:rPr>
                          <m:t>*</m:t>
                        </m:r>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oMath>
                      <w:r w:rsidRPr="00B4057E">
                        <w:rPr>
                          <w:bCs/>
                        </w:rPr>
                        <w:t>; N: Number of CCs with simultaneous BWP switch; K: Number of CCs that can be processed simultaneously</w:t>
                      </w:r>
                    </w:p>
                    <w:p w14:paraId="2EA08A12" w14:textId="77777777" w:rsidR="00B4057E" w:rsidRPr="00B4057E" w:rsidRDefault="00B4057E" w:rsidP="00834F9B">
                      <w:pPr>
                        <w:numPr>
                          <w:ilvl w:val="1"/>
                          <w:numId w:val="12"/>
                        </w:numPr>
                        <w:spacing w:after="0"/>
                        <w:rPr>
                          <w:bCs/>
                          <w:lang w:val="en-US"/>
                        </w:rPr>
                      </w:pPr>
                      <w:r w:rsidRPr="00B4057E">
                        <w:rPr>
                          <w:bCs/>
                        </w:rPr>
                        <w:t xml:space="preserve">Options </w:t>
                      </w:r>
                      <w:r w:rsidRPr="00B4057E">
                        <w:rPr>
                          <w:bCs/>
                          <w:lang w:val="en-US"/>
                        </w:rPr>
                        <w:t>for K</w:t>
                      </w:r>
                    </w:p>
                    <w:p w14:paraId="5FDDA0E4" w14:textId="64202EB6" w:rsidR="00B4057E" w:rsidRPr="00B4057E" w:rsidRDefault="00B4057E" w:rsidP="00834F9B">
                      <w:pPr>
                        <w:numPr>
                          <w:ilvl w:val="2"/>
                          <w:numId w:val="12"/>
                        </w:numPr>
                        <w:spacing w:after="0"/>
                        <w:rPr>
                          <w:bCs/>
                          <w:lang w:val="en-US"/>
                        </w:rPr>
                      </w:pPr>
                      <w:r w:rsidRPr="00B4057E">
                        <w:rPr>
                          <w:bCs/>
                        </w:rPr>
                        <w:t>K</w:t>
                      </w:r>
                      <w:r>
                        <w:rPr>
                          <w:bCs/>
                        </w:rPr>
                        <w:t xml:space="preserve"> </w:t>
                      </w:r>
                      <w:r w:rsidRPr="00B4057E">
                        <w:rPr>
                          <w:bCs/>
                        </w:rPr>
                        <w:t>=</w:t>
                      </w:r>
                      <w:r>
                        <w:rPr>
                          <w:bCs/>
                        </w:rPr>
                        <w:t xml:space="preserve"> </w:t>
                      </w:r>
                      <w:r w:rsidRPr="00B4057E">
                        <w:rPr>
                          <w:bCs/>
                        </w:rPr>
                        <w:t>1</w:t>
                      </w:r>
                      <w:r w:rsidRPr="00B4057E">
                        <w:rPr>
                          <w:bCs/>
                        </w:rPr>
                        <w:tab/>
                      </w:r>
                    </w:p>
                    <w:p w14:paraId="54722830" w14:textId="77777777" w:rsidR="00B4057E" w:rsidRPr="00B4057E" w:rsidRDefault="00B4057E" w:rsidP="00834F9B">
                      <w:pPr>
                        <w:numPr>
                          <w:ilvl w:val="2"/>
                          <w:numId w:val="12"/>
                        </w:numPr>
                        <w:spacing w:after="0"/>
                        <w:rPr>
                          <w:bCs/>
                          <w:lang w:val="en-US"/>
                        </w:rPr>
                      </w:pPr>
                      <w:r w:rsidRPr="00B4057E">
                        <w:rPr>
                          <w:bCs/>
                        </w:rPr>
                        <w:t xml:space="preserve">K = 4 </w:t>
                      </w:r>
                    </w:p>
                    <w:p w14:paraId="12E6FC09" w14:textId="4586F3C0" w:rsidR="00B4057E" w:rsidRDefault="00B4057E" w:rsidP="00834F9B">
                      <w:pPr>
                        <w:numPr>
                          <w:ilvl w:val="0"/>
                          <w:numId w:val="12"/>
                        </w:numPr>
                        <w:spacing w:after="0"/>
                        <w:rPr>
                          <w:bCs/>
                          <w:lang w:val="en-US"/>
                        </w:rPr>
                      </w:pPr>
                      <w:r w:rsidRPr="00B4057E">
                        <w:rPr>
                          <w:bCs/>
                        </w:rPr>
                        <w:t>Option 2: Same as single CC (</w:t>
                      </w:r>
                      <m:oMath>
                        <m:sSub>
                          <m:sSubPr>
                            <m:ctrlPr>
                              <w:rPr>
                                <w:rFonts w:ascii="Cambria Math" w:hAnsi="Cambria Math"/>
                                <w:bCs/>
                                <w:i/>
                                <w:iCs/>
                                <w:lang w:val="en-US"/>
                              </w:rPr>
                            </m:ctrlPr>
                          </m:sSubPr>
                          <m:e>
                            <m:r>
                              <w:rPr>
                                <w:rFonts w:ascii="Cambria Math" w:hAnsi="Cambria Math"/>
                              </w:rPr>
                              <m:t>T</m:t>
                            </m:r>
                          </m:e>
                          <m:sub>
                            <m:r>
                              <w:rPr>
                                <w:rFonts w:ascii="Cambria Math" w:hAnsi="Cambria Math"/>
                              </w:rPr>
                              <m:t>RRCprocessing</m:t>
                            </m:r>
                          </m:sub>
                        </m:sSub>
                        <m:r>
                          <w:rPr>
                            <w:rFonts w:ascii="Cambria Math" w:hAnsi="Cambria Math"/>
                          </w:rPr>
                          <m:t>+</m:t>
                        </m:r>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r>
                          <w:rPr>
                            <w:rFonts w:ascii="Cambria Math" w:hAnsi="Cambria Math"/>
                          </w:rPr>
                          <m:t> </m:t>
                        </m:r>
                        <m:r>
                          <w:rPr>
                            <w:rFonts w:ascii="Cambria Math" w:hAnsi="Cambria Math"/>
                            <w:lang w:val="en-US"/>
                          </w:rPr>
                          <m:t>)</m:t>
                        </m:r>
                      </m:oMath>
                      <w:r w:rsidRPr="00B4057E">
                        <w:rPr>
                          <w:bCs/>
                          <w:lang w:val="en-US"/>
                        </w:rPr>
                        <w:t xml:space="preserve"> without extension</w:t>
                      </w:r>
                    </w:p>
                    <w:p w14:paraId="3600C0C2" w14:textId="77777777" w:rsidR="00B4057E" w:rsidRPr="00B4057E" w:rsidRDefault="00B4057E" w:rsidP="00B4057E">
                      <w:pPr>
                        <w:spacing w:after="0"/>
                        <w:rPr>
                          <w:bCs/>
                          <w:lang w:val="en-US"/>
                        </w:rPr>
                      </w:pPr>
                    </w:p>
                    <w:p w14:paraId="59F8E2F3" w14:textId="77777777" w:rsidR="009225CD" w:rsidRPr="009225CD" w:rsidRDefault="009225CD" w:rsidP="009225CD">
                      <w:pPr>
                        <w:rPr>
                          <w:b/>
                          <w:bCs/>
                          <w:u w:val="single"/>
                          <w:lang w:val="en-US"/>
                        </w:rPr>
                      </w:pPr>
                      <w:r w:rsidRPr="009225CD">
                        <w:rPr>
                          <w:b/>
                          <w:bCs/>
                          <w:u w:val="single"/>
                        </w:rPr>
                        <w:t>Interruption requirements for simultaneous BWP switch</w:t>
                      </w:r>
                    </w:p>
                    <w:p w14:paraId="2A9FA2D5" w14:textId="77777777" w:rsidR="00356CCF" w:rsidRPr="00356CCF" w:rsidRDefault="00356CCF" w:rsidP="00356CCF">
                      <w:pPr>
                        <w:rPr>
                          <w:b/>
                          <w:highlight w:val="green"/>
                          <w:lang w:val="en-US"/>
                        </w:rPr>
                      </w:pPr>
                      <w:r w:rsidRPr="00356CCF">
                        <w:rPr>
                          <w:b/>
                          <w:highlight w:val="green"/>
                        </w:rPr>
                        <w:t xml:space="preserve">Agreement: </w:t>
                      </w:r>
                      <w:r w:rsidRPr="00356CCF">
                        <w:rPr>
                          <w:bCs/>
                        </w:rPr>
                        <w:t>Consider interruption on each CC separately</w:t>
                      </w:r>
                    </w:p>
                    <w:p w14:paraId="29B97F0C" w14:textId="77777777" w:rsidR="00356CCF" w:rsidRPr="00356CCF" w:rsidRDefault="00356CCF" w:rsidP="00356CCF">
                      <w:pPr>
                        <w:rPr>
                          <w:bCs/>
                          <w:lang w:val="en-US"/>
                        </w:rPr>
                      </w:pPr>
                      <w:r w:rsidRPr="00356CCF">
                        <w:rPr>
                          <w:bCs/>
                          <w:lang w:val="en-US"/>
                        </w:rPr>
                        <w:t>FFS on interruption length</w:t>
                      </w:r>
                    </w:p>
                    <w:p w14:paraId="4C4BB8B7" w14:textId="77777777" w:rsidR="00356CCF" w:rsidRPr="00356CCF" w:rsidRDefault="00356CCF" w:rsidP="00834F9B">
                      <w:pPr>
                        <w:numPr>
                          <w:ilvl w:val="0"/>
                          <w:numId w:val="11"/>
                        </w:numPr>
                        <w:rPr>
                          <w:bCs/>
                          <w:lang w:val="en-US"/>
                        </w:rPr>
                      </w:pPr>
                      <w:r w:rsidRPr="00356CCF">
                        <w:rPr>
                          <w:bCs/>
                        </w:rPr>
                        <w:t xml:space="preserve">Option 1: Same interruption as Rel-15 single CC on each CC. </w:t>
                      </w:r>
                    </w:p>
                    <w:p w14:paraId="0FFA17A7" w14:textId="05EA7C32" w:rsidR="00356CCF" w:rsidRPr="00356CCF" w:rsidRDefault="00356CCF" w:rsidP="00834F9B">
                      <w:pPr>
                        <w:numPr>
                          <w:ilvl w:val="0"/>
                          <w:numId w:val="11"/>
                        </w:numPr>
                        <w:rPr>
                          <w:bCs/>
                          <w:lang w:val="en-US"/>
                        </w:rPr>
                      </w:pPr>
                      <w:r w:rsidRPr="00356CCF">
                        <w:rPr>
                          <w:bCs/>
                        </w:rPr>
                        <w:t>Option 2:</w:t>
                      </w:r>
                      <w:r w:rsidR="00026C27">
                        <w:rPr>
                          <w:bCs/>
                        </w:rPr>
                        <w:t xml:space="preserve"> </w:t>
                      </w:r>
                      <w:r w:rsidRPr="00356CCF">
                        <w:rPr>
                          <w:bCs/>
                        </w:rPr>
                        <w:t>Extend interruption compared to single CC case; Extension depends on number of CCs undergoing simultaneous BWP switch</w:t>
                      </w:r>
                    </w:p>
                    <w:p w14:paraId="086A2CFA" w14:textId="0FAB42E3" w:rsidR="00356CCF" w:rsidRPr="00356CCF" w:rsidRDefault="00356CCF" w:rsidP="00834F9B">
                      <w:pPr>
                        <w:numPr>
                          <w:ilvl w:val="0"/>
                          <w:numId w:val="11"/>
                        </w:numPr>
                        <w:rPr>
                          <w:bCs/>
                          <w:lang w:val="en-US"/>
                        </w:rPr>
                      </w:pPr>
                      <w:r w:rsidRPr="00356CCF">
                        <w:rPr>
                          <w:bCs/>
                        </w:rPr>
                        <w:t>Option 3a: Interruption length is determined by smallest SCS among all CCs before and after BWP switch</w:t>
                      </w:r>
                    </w:p>
                    <w:p w14:paraId="71402EAC" w14:textId="3831C533" w:rsidR="009A2F2E" w:rsidRPr="00356CCF" w:rsidRDefault="00356CCF" w:rsidP="00834F9B">
                      <w:pPr>
                        <w:numPr>
                          <w:ilvl w:val="0"/>
                          <w:numId w:val="11"/>
                        </w:numPr>
                        <w:rPr>
                          <w:bCs/>
                          <w:lang w:val="en-US"/>
                        </w:rPr>
                      </w:pPr>
                      <w:r w:rsidRPr="00356CCF">
                        <w:rPr>
                          <w:bCs/>
                        </w:rPr>
                        <w:t xml:space="preserve">Option 3b: </w:t>
                      </w:r>
                      <m:oMath>
                        <m:d>
                          <m:dPr>
                            <m:begChr m:val="⌈"/>
                            <m:endChr m:val="⌉"/>
                            <m:ctrlPr>
                              <w:rPr>
                                <w:rFonts w:ascii="Cambria Math" w:hAnsi="Cambria Math"/>
                                <w:bCs/>
                                <w:i/>
                                <w:iCs/>
                                <w:lang w:val="en-US"/>
                              </w:rPr>
                            </m:ctrlPr>
                          </m:dPr>
                          <m:e>
                            <m:f>
                              <m:fPr>
                                <m:ctrlPr>
                                  <w:rPr>
                                    <w:rFonts w:ascii="Cambria Math" w:hAnsi="Cambria Math"/>
                                    <w:bCs/>
                                    <w:i/>
                                    <w:iCs/>
                                    <w:lang w:val="en-US"/>
                                  </w:rPr>
                                </m:ctrlPr>
                              </m:fPr>
                              <m:num>
                                <m:r>
                                  <m:rPr>
                                    <m:sty m:val="p"/>
                                  </m:rPr>
                                  <w:rPr>
                                    <w:rFonts w:ascii="Cambria Math" w:hAnsi="Cambria Math"/>
                                  </w:rPr>
                                  <m:t>N</m:t>
                                </m:r>
                              </m:num>
                              <m:den>
                                <m:r>
                                  <m:rPr>
                                    <m:sty m:val="p"/>
                                  </m:rPr>
                                  <w:rPr>
                                    <w:rFonts w:ascii="Cambria Math" w:hAnsi="Cambria Math"/>
                                  </w:rPr>
                                  <m:t>K</m:t>
                                </m:r>
                              </m:den>
                            </m:f>
                          </m:e>
                        </m:d>
                        <m:r>
                          <w:rPr>
                            <w:rFonts w:ascii="Cambria Math" w:hAnsi="Cambria Math"/>
                          </w:rPr>
                          <m:t>*</m:t>
                        </m:r>
                        <m:r>
                          <m:rPr>
                            <m:sty m:val="p"/>
                          </m:rPr>
                          <w:rPr>
                            <w:rFonts w:ascii="Cambria Math" w:hAnsi="Cambria Math"/>
                          </w:rPr>
                          <m:t>max(In</m:t>
                        </m:r>
                        <m:sSub>
                          <m:sSubPr>
                            <m:ctrlPr>
                              <w:rPr>
                                <w:rFonts w:ascii="Cambria Math" w:hAnsi="Cambria Math"/>
                                <w:bCs/>
                                <w:i/>
                                <w:iCs/>
                                <w:lang w:val="en-US"/>
                              </w:rPr>
                            </m:ctrlPr>
                          </m:sSubPr>
                          <m:e>
                            <m:r>
                              <m:rPr>
                                <m:sty m:val="p"/>
                              </m:rPr>
                              <w:rPr>
                                <w:rFonts w:ascii="Cambria Math" w:hAnsi="Cambria Math"/>
                              </w:rPr>
                              <m:t>t</m:t>
                            </m:r>
                          </m:e>
                          <m:sub>
                            <m:r>
                              <m:rPr>
                                <m:sty m:val="p"/>
                              </m:rPr>
                              <w:rPr>
                                <w:rFonts w:ascii="Cambria Math" w:hAnsi="Cambria Math"/>
                              </w:rPr>
                              <m:t>k</m:t>
                            </m:r>
                          </m:sub>
                        </m:sSub>
                        <m:r>
                          <m:rPr>
                            <m:sty m:val="p"/>
                          </m:rPr>
                          <w:rPr>
                            <w:rFonts w:ascii="Cambria Math" w:hAnsi="Cambria Math"/>
                          </w:rPr>
                          <m:t>)</m:t>
                        </m:r>
                      </m:oMath>
                      <w:r w:rsidRPr="00356CCF">
                        <w:rPr>
                          <w:bCs/>
                          <w:lang w:val="en-US"/>
                        </w:rPr>
                        <w:t>; K=1</w:t>
                      </w:r>
                    </w:p>
                  </w:txbxContent>
                </v:textbox>
                <w10:wrap type="topAndBottom"/>
              </v:shape>
            </w:pict>
          </mc:Fallback>
        </mc:AlternateContent>
      </w:r>
      <w:r>
        <w:rPr>
          <w:rFonts w:asciiTheme="minorHAnsi" w:hAnsiTheme="minorHAnsi" w:cstheme="minorHAnsi"/>
          <w:sz w:val="22"/>
          <w:szCs w:val="22"/>
          <w:lang w:val="en-CA"/>
        </w:rPr>
        <w:t xml:space="preserve">UE requirements for simultaneously triggered BWP switching on multiple component carriers were discussed at RAN4#94e. Although a number of agreements were made, there are still some details that remain to be settled. A WF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_Ref37337439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[2]</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that captured the outcome of the meeting was agreed:  </w:t>
      </w:r>
    </w:p>
    <w:p w14:paraId="233523EF" w14:textId="77777777" w:rsidR="00904EA9" w:rsidRDefault="00904EA9" w:rsidP="00904EA9">
      <w:pPr>
        <w:rPr>
          <w:rFonts w:asciiTheme="minorHAnsi" w:hAnsiTheme="minorHAnsi" w:cstheme="minorHAnsi"/>
          <w:sz w:val="22"/>
          <w:lang w:val="en-CA"/>
        </w:rPr>
      </w:pPr>
      <w:r>
        <w:rPr>
          <w:rFonts w:asciiTheme="minorHAnsi" w:hAnsiTheme="minorHAnsi" w:cstheme="minorHAnsi"/>
          <w:sz w:val="22"/>
          <w:lang w:val="en-CA"/>
        </w:rPr>
        <w:t xml:space="preserve">Further background can be found in the summary of the email discussion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_Ref37337899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[3]</w:t>
      </w:r>
      <w:r>
        <w:rPr>
          <w:rFonts w:asciiTheme="minorHAnsi" w:hAnsiTheme="minorHAnsi" w:cstheme="minorHAnsi"/>
          <w:sz w:val="22"/>
          <w:lang w:val="en-CA"/>
        </w:rPr>
        <w:fldChar w:fldCharType="end"/>
      </w:r>
      <w:r>
        <w:rPr>
          <w:rFonts w:asciiTheme="minorHAnsi" w:hAnsiTheme="minorHAnsi" w:cstheme="minorHAnsi"/>
          <w:sz w:val="22"/>
          <w:lang w:val="en-CA"/>
        </w:rPr>
        <w:t>.</w:t>
      </w:r>
    </w:p>
    <w:p w14:paraId="3A9F72B2" w14:textId="6F838293" w:rsidR="00471E04" w:rsidRPr="0056731C" w:rsidRDefault="00DC14E2" w:rsidP="00904EA9">
      <w:pPr>
        <w:rPr>
          <w:rFonts w:asciiTheme="minorHAnsi" w:hAnsiTheme="minorHAnsi" w:cstheme="minorHAnsi"/>
          <w:sz w:val="22"/>
          <w:lang w:val="en-CA"/>
        </w:rPr>
      </w:pPr>
      <w:r>
        <w:rPr>
          <w:rFonts w:asciiTheme="minorHAnsi" w:hAnsiTheme="minorHAnsi" w:cstheme="minorHAnsi"/>
          <w:sz w:val="22"/>
          <w:lang w:val="en-CA"/>
        </w:rPr>
        <w:lastRenderedPageBreak/>
        <w:t>In this contribution</w:t>
      </w:r>
      <w:r w:rsidR="00E01E76">
        <w:rPr>
          <w:rFonts w:asciiTheme="minorHAnsi" w:hAnsiTheme="minorHAnsi" w:cstheme="minorHAnsi"/>
          <w:sz w:val="22"/>
          <w:lang w:val="en-CA"/>
        </w:rPr>
        <w:t xml:space="preserve"> </w:t>
      </w:r>
      <w:r w:rsidR="008F47C1">
        <w:rPr>
          <w:rFonts w:asciiTheme="minorHAnsi" w:hAnsiTheme="minorHAnsi" w:cstheme="minorHAnsi"/>
          <w:sz w:val="22"/>
          <w:lang w:val="en-CA"/>
        </w:rPr>
        <w:t xml:space="preserve">we are providing input to </w:t>
      </w:r>
      <w:r w:rsidR="00904EA9">
        <w:rPr>
          <w:rFonts w:asciiTheme="minorHAnsi" w:hAnsiTheme="minorHAnsi" w:cstheme="minorHAnsi"/>
          <w:sz w:val="22"/>
          <w:lang w:val="en-CA"/>
        </w:rPr>
        <w:t>the remaining details yet to be settled for simultaneous BWP switching.</w:t>
      </w:r>
    </w:p>
    <w:p w14:paraId="4EBFB365" w14:textId="44F2DE85" w:rsidR="00F13684" w:rsidRDefault="00FF6031" w:rsidP="00BD18BC">
      <w:pPr>
        <w:pStyle w:val="Heading1"/>
        <w:ind w:left="431" w:hanging="431"/>
        <w:rPr>
          <w:szCs w:val="36"/>
          <w:lang w:val="en-CA"/>
        </w:rPr>
      </w:pPr>
      <w:r>
        <w:rPr>
          <w:szCs w:val="36"/>
          <w:lang w:val="en-CA"/>
        </w:rPr>
        <w:t>Discussion</w:t>
      </w:r>
    </w:p>
    <w:p w14:paraId="2D52F083" w14:textId="328A08D2" w:rsidR="0056731C" w:rsidRDefault="00B4057E" w:rsidP="0082620D">
      <w:pPr>
        <w:spacing w:after="0"/>
        <w:rPr>
          <w:rFonts w:asciiTheme="minorHAnsi" w:hAnsiTheme="minorHAnsi" w:cstheme="minorHAnsi"/>
          <w:i/>
          <w:iCs/>
          <w:sz w:val="22"/>
          <w:u w:val="single"/>
          <w:lang w:val="en-CA"/>
        </w:rPr>
      </w:pPr>
      <w:r w:rsidRPr="00B4057E">
        <w:rPr>
          <w:rFonts w:asciiTheme="minorHAnsi" w:hAnsiTheme="minorHAnsi" w:cstheme="minorHAnsi"/>
          <w:i/>
          <w:iCs/>
          <w:sz w:val="22"/>
          <w:u w:val="single"/>
          <w:lang w:val="en-CA"/>
        </w:rPr>
        <w:t>Delay requirements for DCI/timer based BWP switch</w:t>
      </w:r>
    </w:p>
    <w:p w14:paraId="748140DE" w14:textId="1DA28A06" w:rsidR="00B4057E" w:rsidRDefault="00B4057E" w:rsidP="0082620D">
      <w:pPr>
        <w:spacing w:after="0"/>
        <w:rPr>
          <w:rFonts w:asciiTheme="minorHAnsi" w:hAnsiTheme="minorHAnsi" w:cstheme="minorHAnsi"/>
          <w:sz w:val="22"/>
          <w:lang w:val="en-CA"/>
        </w:rPr>
      </w:pPr>
    </w:p>
    <w:p w14:paraId="7F95C7F1" w14:textId="45A329CA" w:rsidR="00B4057E" w:rsidRDefault="00B4057E" w:rsidP="0082620D">
      <w:pPr>
        <w:spacing w:after="0"/>
        <w:rPr>
          <w:rFonts w:asciiTheme="minorHAnsi" w:hAnsiTheme="minorHAnsi" w:cstheme="minorHAnsi"/>
          <w:sz w:val="22"/>
          <w:lang w:val="en-CA"/>
        </w:rPr>
      </w:pPr>
      <w:r>
        <w:rPr>
          <w:rFonts w:asciiTheme="minorHAnsi" w:hAnsiTheme="minorHAnsi" w:cstheme="minorHAnsi"/>
          <w:sz w:val="22"/>
          <w:lang w:val="en-CA"/>
        </w:rPr>
        <w:t xml:space="preserve">It </w:t>
      </w:r>
      <w:r w:rsidR="002C2D3D">
        <w:rPr>
          <w:rFonts w:asciiTheme="minorHAnsi" w:hAnsiTheme="minorHAnsi" w:cstheme="minorHAnsi"/>
          <w:sz w:val="22"/>
          <w:lang w:val="en-CA"/>
        </w:rPr>
        <w:t>w</w:t>
      </w:r>
      <w:r>
        <w:rPr>
          <w:rFonts w:asciiTheme="minorHAnsi" w:hAnsiTheme="minorHAnsi" w:cstheme="minorHAnsi"/>
          <w:sz w:val="22"/>
          <w:lang w:val="en-CA"/>
        </w:rPr>
        <w:t xml:space="preserve">as agreed </w:t>
      </w:r>
      <w:r w:rsidR="002C2D3D">
        <w:rPr>
          <w:rFonts w:asciiTheme="minorHAnsi" w:hAnsiTheme="minorHAnsi" w:cstheme="minorHAnsi"/>
          <w:sz w:val="22"/>
          <w:lang w:val="en-CA"/>
        </w:rPr>
        <w:t xml:space="preserve">at RAN4#94e </w:t>
      </w:r>
      <w:r>
        <w:rPr>
          <w:rFonts w:asciiTheme="minorHAnsi" w:hAnsiTheme="minorHAnsi" w:cstheme="minorHAnsi"/>
          <w:sz w:val="22"/>
          <w:lang w:val="en-CA"/>
        </w:rPr>
        <w:t>that when multiple BWP changes are triggered simultaneously by DCI</w:t>
      </w:r>
      <w:r w:rsidR="00F0786D">
        <w:rPr>
          <w:rFonts w:asciiTheme="minorHAnsi" w:hAnsiTheme="minorHAnsi" w:cstheme="minorHAnsi"/>
          <w:sz w:val="22"/>
          <w:lang w:val="en-CA"/>
        </w:rPr>
        <w:t xml:space="preserve"> or expiration of timers</w:t>
      </w:r>
      <w:r w:rsidR="00402512">
        <w:rPr>
          <w:rFonts w:asciiTheme="minorHAnsi" w:hAnsiTheme="minorHAnsi" w:cstheme="minorHAnsi"/>
          <w:sz w:val="22"/>
          <w:lang w:val="en-CA"/>
        </w:rPr>
        <w:t xml:space="preserve">, the total switching time is to be </w:t>
      </w:r>
      <w:r w:rsidR="00F0786D">
        <w:rPr>
          <w:rFonts w:asciiTheme="minorHAnsi" w:hAnsiTheme="minorHAnsi" w:cstheme="minorHAnsi"/>
          <w:sz w:val="22"/>
          <w:lang w:val="en-CA"/>
        </w:rPr>
        <w:t xml:space="preserve">extended according to </w:t>
      </w:r>
      <m:oMath>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total</m:t>
            </m:r>
          </m:sub>
        </m:sSub>
        <m:r>
          <w:rPr>
            <w:rFonts w:ascii="Cambria Math" w:hAnsi="Cambria Math" w:cstheme="minorHAnsi"/>
            <w:sz w:val="22"/>
            <w:lang w:val="en-CA"/>
          </w:rPr>
          <m:t>=</m:t>
        </m:r>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BWPSwitchDelay</m:t>
            </m:r>
          </m:sub>
        </m:sSub>
        <m:r>
          <w:rPr>
            <w:rFonts w:ascii="Cambria Math" w:hAnsi="Cambria Math" w:cstheme="minorHAnsi"/>
            <w:sz w:val="22"/>
            <w:lang w:val="en-CA"/>
          </w:rPr>
          <m:t>+D×</m:t>
        </m:r>
        <m:d>
          <m:dPr>
            <m:ctrlPr>
              <w:rPr>
                <w:rFonts w:ascii="Cambria Math" w:hAnsi="Cambria Math" w:cstheme="minorHAnsi"/>
                <w:i/>
                <w:sz w:val="22"/>
                <w:lang w:val="en-CA"/>
              </w:rPr>
            </m:ctrlPr>
          </m:dPr>
          <m:e>
            <m:d>
              <m:dPr>
                <m:begChr m:val="⌈"/>
                <m:endChr m:val="⌉"/>
                <m:ctrlPr>
                  <w:rPr>
                    <w:rFonts w:ascii="Cambria Math" w:hAnsi="Cambria Math" w:cstheme="minorHAnsi"/>
                    <w:i/>
                    <w:sz w:val="22"/>
                    <w:lang w:val="en-CA"/>
                  </w:rPr>
                </m:ctrlPr>
              </m:dPr>
              <m:e>
                <m:f>
                  <m:fPr>
                    <m:ctrlPr>
                      <w:rPr>
                        <w:rFonts w:ascii="Cambria Math" w:hAnsi="Cambria Math" w:cstheme="minorHAnsi"/>
                        <w:i/>
                        <w:sz w:val="22"/>
                        <w:lang w:val="en-CA"/>
                      </w:rPr>
                    </m:ctrlPr>
                  </m:fPr>
                  <m:num>
                    <m:r>
                      <w:rPr>
                        <w:rFonts w:ascii="Cambria Math" w:hAnsi="Cambria Math" w:cstheme="minorHAnsi"/>
                        <w:sz w:val="22"/>
                        <w:lang w:val="en-CA"/>
                      </w:rPr>
                      <m:t>N</m:t>
                    </m:r>
                  </m:num>
                  <m:den>
                    <m:r>
                      <w:rPr>
                        <w:rFonts w:ascii="Cambria Math" w:hAnsi="Cambria Math" w:cstheme="minorHAnsi"/>
                        <w:sz w:val="22"/>
                        <w:lang w:val="en-CA"/>
                      </w:rPr>
                      <m:t>K</m:t>
                    </m:r>
                  </m:den>
                </m:f>
              </m:e>
            </m:d>
            <m:r>
              <w:rPr>
                <w:rFonts w:ascii="Cambria Math" w:hAnsi="Cambria Math" w:cstheme="minorHAnsi"/>
                <w:sz w:val="22"/>
                <w:lang w:val="en-CA"/>
              </w:rPr>
              <m:t>-1</m:t>
            </m:r>
          </m:e>
        </m:d>
      </m:oMath>
      <w:r w:rsidR="00F0786D">
        <w:rPr>
          <w:rFonts w:asciiTheme="minorHAnsi" w:hAnsiTheme="minorHAnsi" w:cstheme="minorHAnsi"/>
          <w:sz w:val="22"/>
          <w:lang w:val="en-CA"/>
        </w:rPr>
        <w:t xml:space="preserve">, where </w:t>
      </w:r>
      <w:r w:rsidR="00F0786D">
        <w:rPr>
          <w:rFonts w:asciiTheme="minorHAnsi" w:hAnsiTheme="minorHAnsi" w:cstheme="minorHAnsi"/>
          <w:i/>
          <w:iCs/>
          <w:sz w:val="22"/>
          <w:lang w:val="en-CA"/>
        </w:rPr>
        <w:t xml:space="preserve">D </w:t>
      </w:r>
      <w:r w:rsidR="00F0786D">
        <w:rPr>
          <w:rFonts w:asciiTheme="minorHAnsi" w:hAnsiTheme="minorHAnsi" w:cstheme="minorHAnsi"/>
          <w:sz w:val="22"/>
          <w:lang w:val="en-CA"/>
        </w:rPr>
        <w:t xml:space="preserve">is the additional time needed for each additional </w:t>
      </w:r>
      <w:r w:rsidR="00F0786D">
        <w:rPr>
          <w:rFonts w:asciiTheme="minorHAnsi" w:hAnsiTheme="minorHAnsi" w:cstheme="minorHAnsi"/>
          <w:i/>
          <w:iCs/>
          <w:sz w:val="22"/>
          <w:lang w:val="en-CA"/>
        </w:rPr>
        <w:t>K</w:t>
      </w:r>
      <w:r w:rsidR="00F0786D">
        <w:rPr>
          <w:rFonts w:asciiTheme="minorHAnsi" w:hAnsiTheme="minorHAnsi" w:cstheme="minorHAnsi"/>
          <w:sz w:val="22"/>
          <w:lang w:val="en-CA"/>
        </w:rPr>
        <w:t xml:space="preserve"> CCs, and </w:t>
      </w:r>
      <w:r w:rsidR="00F0786D">
        <w:rPr>
          <w:rFonts w:asciiTheme="minorHAnsi" w:hAnsiTheme="minorHAnsi" w:cstheme="minorHAnsi"/>
          <w:i/>
          <w:iCs/>
          <w:sz w:val="22"/>
          <w:lang w:val="en-CA"/>
        </w:rPr>
        <w:t>N</w:t>
      </w:r>
      <w:r w:rsidR="00F0786D">
        <w:rPr>
          <w:rFonts w:asciiTheme="minorHAnsi" w:hAnsiTheme="minorHAnsi" w:cstheme="minorHAnsi"/>
          <w:sz w:val="22"/>
          <w:lang w:val="en-CA"/>
        </w:rPr>
        <w:t xml:space="preserve"> is the total number of CCs for which BWP change is triggered.</w:t>
      </w:r>
    </w:p>
    <w:p w14:paraId="4DED8137" w14:textId="2B8301EF" w:rsidR="00F0786D" w:rsidRDefault="00F0786D" w:rsidP="0082620D">
      <w:pPr>
        <w:spacing w:after="0"/>
        <w:rPr>
          <w:rFonts w:asciiTheme="minorHAnsi" w:hAnsiTheme="minorHAnsi" w:cstheme="minorHAnsi"/>
          <w:sz w:val="22"/>
          <w:lang w:val="en-CA"/>
        </w:rPr>
      </w:pPr>
    </w:p>
    <w:p w14:paraId="232B5A29" w14:textId="77777777" w:rsidR="00C36353" w:rsidRDefault="00CD208F" w:rsidP="0082620D">
      <w:pPr>
        <w:spacing w:after="0"/>
        <w:rPr>
          <w:rFonts w:asciiTheme="minorHAnsi" w:hAnsiTheme="minorHAnsi" w:cstheme="minorHAnsi"/>
          <w:sz w:val="22"/>
          <w:lang w:val="en-CA"/>
        </w:rPr>
      </w:pPr>
      <w:r>
        <w:rPr>
          <w:rFonts w:asciiTheme="minorHAnsi" w:hAnsiTheme="minorHAnsi" w:cstheme="minorHAnsi"/>
          <w:sz w:val="22"/>
          <w:lang w:val="en-CA"/>
        </w:rPr>
        <w:t xml:space="preserve">In our view, K = 1 and D = 100µs for Type 1 and K = 1 and D = 200µs for Type 2 would be reasonable. With K=1, a completely sequential SW processing and RF configuration is allowed. SW processing for one carrier can be carried out while RF reconfiguration is carried out for another carrier. For Type 1, both activites are anticipated to take 100us each and hence can be pipelined and processed in parallel. For Type 2, the SW processing is anticipated to take longer time than the RF reconfiguration, but </w:t>
      </w:r>
      <w:r w:rsidR="00C36353">
        <w:rPr>
          <w:rFonts w:asciiTheme="minorHAnsi" w:hAnsiTheme="minorHAnsi" w:cstheme="minorHAnsi"/>
          <w:sz w:val="22"/>
          <w:lang w:val="en-CA"/>
        </w:rPr>
        <w:t>the two activities can still be pipelined and processed in parallel.</w:t>
      </w:r>
    </w:p>
    <w:p w14:paraId="05256628" w14:textId="77777777" w:rsidR="00C36353" w:rsidRDefault="00C36353" w:rsidP="0082620D">
      <w:pPr>
        <w:spacing w:after="0"/>
        <w:rPr>
          <w:rFonts w:asciiTheme="minorHAnsi" w:hAnsiTheme="minorHAnsi" w:cstheme="minorHAnsi"/>
          <w:sz w:val="22"/>
          <w:lang w:val="en-CA"/>
        </w:rPr>
      </w:pPr>
    </w:p>
    <w:p w14:paraId="5BEDF754" w14:textId="47E7B7B0" w:rsidR="00F0786D" w:rsidRPr="00C36353" w:rsidRDefault="00C36353" w:rsidP="0082620D">
      <w:pPr>
        <w:spacing w:after="0"/>
        <w:rPr>
          <w:rFonts w:asciiTheme="minorHAnsi" w:hAnsiTheme="minorHAnsi" w:cstheme="minorHAnsi"/>
          <w:color w:val="1F497D" w:themeColor="text2"/>
          <w:sz w:val="22"/>
          <w:lang w:val="en-CA"/>
        </w:rPr>
      </w:pPr>
      <w:r w:rsidRPr="00C36353">
        <w:rPr>
          <w:rFonts w:asciiTheme="minorHAnsi" w:hAnsiTheme="minorHAnsi" w:cstheme="minorHAnsi"/>
          <w:b/>
          <w:bCs/>
          <w:color w:val="1F497D" w:themeColor="text2"/>
          <w:sz w:val="22"/>
          <w:lang w:val="en-CA"/>
        </w:rPr>
        <w:t xml:space="preserve">Proposal 1: </w:t>
      </w:r>
      <w:r w:rsidR="00CD208F" w:rsidRPr="00C36353">
        <w:rPr>
          <w:rFonts w:asciiTheme="minorHAnsi" w:hAnsiTheme="minorHAnsi" w:cstheme="minorHAnsi"/>
          <w:color w:val="1F497D" w:themeColor="text2"/>
          <w:sz w:val="22"/>
          <w:lang w:val="en-CA"/>
        </w:rPr>
        <w:t xml:space="preserve"> </w:t>
      </w:r>
      <w:r w:rsidRPr="00C36353">
        <w:rPr>
          <w:rFonts w:asciiTheme="minorHAnsi" w:hAnsiTheme="minorHAnsi" w:cstheme="minorHAnsi"/>
          <w:color w:val="1F497D" w:themeColor="text2"/>
          <w:sz w:val="22"/>
          <w:lang w:val="en-CA"/>
        </w:rPr>
        <w:t>The following values are used in the delay requirements for DCI/timer based BWP switching:</w:t>
      </w:r>
    </w:p>
    <w:p w14:paraId="1F7EBC6C" w14:textId="49F12307" w:rsidR="00C36353" w:rsidRPr="00C36353" w:rsidRDefault="00C36353" w:rsidP="00834F9B">
      <w:pPr>
        <w:pStyle w:val="ListParagraph"/>
        <w:numPr>
          <w:ilvl w:val="0"/>
          <w:numId w:val="13"/>
        </w:numPr>
        <w:spacing w:after="0"/>
        <w:ind w:firstLine="490"/>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Type 1: D = 100µs, K = 1</w:t>
      </w:r>
    </w:p>
    <w:p w14:paraId="42D99C09" w14:textId="516BAE3B" w:rsidR="00C36353" w:rsidRPr="00C36353" w:rsidRDefault="00C36353" w:rsidP="00834F9B">
      <w:pPr>
        <w:pStyle w:val="ListParagraph"/>
        <w:numPr>
          <w:ilvl w:val="0"/>
          <w:numId w:val="13"/>
        </w:numPr>
        <w:spacing w:after="0"/>
        <w:ind w:firstLine="490"/>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Type 2: D = 200µs, K = 1</w:t>
      </w:r>
    </w:p>
    <w:p w14:paraId="7BD4E06D" w14:textId="77777777" w:rsidR="00F0786D" w:rsidRPr="00F0786D" w:rsidRDefault="00F0786D" w:rsidP="0082620D">
      <w:pPr>
        <w:spacing w:after="0"/>
        <w:rPr>
          <w:rFonts w:asciiTheme="minorHAnsi" w:hAnsiTheme="minorHAnsi" w:cstheme="minorHAnsi"/>
          <w:sz w:val="22"/>
          <w:lang w:val="en-CA"/>
        </w:rPr>
      </w:pPr>
    </w:p>
    <w:p w14:paraId="110BB43A" w14:textId="77777777" w:rsidR="009343A8" w:rsidRPr="009343A8" w:rsidRDefault="009343A8" w:rsidP="009343A8">
      <w:pPr>
        <w:spacing w:after="0"/>
        <w:rPr>
          <w:rFonts w:asciiTheme="minorHAnsi" w:hAnsiTheme="minorHAnsi" w:cstheme="minorHAnsi"/>
          <w:i/>
          <w:iCs/>
          <w:sz w:val="22"/>
          <w:u w:val="single"/>
          <w:lang w:val="en-CA"/>
        </w:rPr>
      </w:pPr>
      <w:r w:rsidRPr="009343A8">
        <w:rPr>
          <w:rFonts w:asciiTheme="minorHAnsi" w:hAnsiTheme="minorHAnsi" w:cstheme="minorHAnsi"/>
          <w:i/>
          <w:iCs/>
          <w:sz w:val="22"/>
          <w:u w:val="single"/>
          <w:lang w:val="en-CA"/>
        </w:rPr>
        <w:t>Delay requirements for RRC based BWP switch</w:t>
      </w:r>
    </w:p>
    <w:p w14:paraId="6D9F5376" w14:textId="5EC0703F" w:rsidR="0056731C" w:rsidRPr="009343A8" w:rsidRDefault="0056731C" w:rsidP="00356CCF">
      <w:pPr>
        <w:spacing w:after="0"/>
        <w:rPr>
          <w:lang w:val="en-US" w:eastAsia="zh-CN"/>
        </w:rPr>
      </w:pPr>
      <w:bookmarkStart w:id="4" w:name="_Hlk36722743"/>
    </w:p>
    <w:bookmarkEnd w:id="4"/>
    <w:p w14:paraId="18CDBE37" w14:textId="1F31EC22" w:rsidR="006C1202" w:rsidRDefault="0091185F" w:rsidP="0091185F">
      <w:pPr>
        <w:spacing w:after="0"/>
        <w:rPr>
          <w:rFonts w:asciiTheme="minorHAnsi" w:eastAsia="Times New Roman" w:hAnsiTheme="minorHAnsi" w:cstheme="minorHAnsi"/>
          <w:iCs/>
          <w:sz w:val="22"/>
          <w:szCs w:val="22"/>
          <w:lang w:eastAsia="ko-KR"/>
        </w:rPr>
      </w:pPr>
      <w:r w:rsidRPr="00E71517">
        <w:rPr>
          <w:rFonts w:asciiTheme="minorHAnsi" w:eastAsia="Times New Roman" w:hAnsiTheme="minorHAnsi" w:cstheme="minorHAnsi"/>
          <w:iCs/>
          <w:sz w:val="22"/>
          <w:szCs w:val="22"/>
          <w:lang w:eastAsia="ko-KR"/>
        </w:rPr>
        <w:t xml:space="preserve">No agreement was reached </w:t>
      </w:r>
      <w:r w:rsidR="006C1202">
        <w:rPr>
          <w:rFonts w:asciiTheme="minorHAnsi" w:eastAsia="Times New Roman" w:hAnsiTheme="minorHAnsi" w:cstheme="minorHAnsi"/>
          <w:iCs/>
          <w:sz w:val="22"/>
          <w:szCs w:val="22"/>
          <w:lang w:eastAsia="ko-KR"/>
        </w:rPr>
        <w:t>during</w:t>
      </w:r>
      <w:r>
        <w:rPr>
          <w:rFonts w:asciiTheme="minorHAnsi" w:eastAsia="Times New Roman" w:hAnsiTheme="minorHAnsi" w:cstheme="minorHAnsi"/>
          <w:iCs/>
          <w:sz w:val="22"/>
          <w:szCs w:val="22"/>
          <w:lang w:eastAsia="ko-KR"/>
        </w:rPr>
        <w:t xml:space="preserve"> RAN4#94e </w:t>
      </w:r>
      <w:r w:rsidRPr="00E71517">
        <w:rPr>
          <w:rFonts w:asciiTheme="minorHAnsi" w:eastAsia="Times New Roman" w:hAnsiTheme="minorHAnsi" w:cstheme="minorHAnsi"/>
          <w:iCs/>
          <w:sz w:val="22"/>
          <w:szCs w:val="22"/>
          <w:lang w:eastAsia="ko-KR"/>
        </w:rPr>
        <w:t>for RRC-based BWP change o</w:t>
      </w:r>
      <w:r>
        <w:rPr>
          <w:rFonts w:asciiTheme="minorHAnsi" w:eastAsia="Times New Roman" w:hAnsiTheme="minorHAnsi" w:cstheme="minorHAnsi"/>
          <w:iCs/>
          <w:sz w:val="22"/>
          <w:szCs w:val="22"/>
          <w:lang w:eastAsia="ko-KR"/>
        </w:rPr>
        <w:t>n</w:t>
      </w:r>
      <w:r w:rsidRPr="00E71517">
        <w:rPr>
          <w:rFonts w:asciiTheme="minorHAnsi" w:eastAsia="Times New Roman" w:hAnsiTheme="minorHAnsi" w:cstheme="minorHAnsi"/>
          <w:iCs/>
          <w:sz w:val="22"/>
          <w:szCs w:val="22"/>
          <w:lang w:eastAsia="ko-KR"/>
        </w:rPr>
        <w:t xml:space="preserve"> </w:t>
      </w:r>
      <w:r>
        <w:rPr>
          <w:rFonts w:asciiTheme="minorHAnsi" w:eastAsia="Times New Roman" w:hAnsiTheme="minorHAnsi" w:cstheme="minorHAnsi"/>
          <w:iCs/>
          <w:sz w:val="22"/>
          <w:szCs w:val="22"/>
          <w:lang w:eastAsia="ko-KR"/>
        </w:rPr>
        <w:t xml:space="preserve">multiple CCs, but a few options were proposed. For RRC-based switching, after the RRC processing time </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T</m:t>
            </m:r>
          </m:e>
          <m:sub>
            <m:r>
              <w:rPr>
                <w:rFonts w:ascii="Cambria Math" w:eastAsia="Times New Roman" w:hAnsi="Cambria Math" w:cstheme="minorHAnsi"/>
                <w:sz w:val="22"/>
                <w:szCs w:val="22"/>
                <w:lang w:eastAsia="ko-KR"/>
              </w:rPr>
              <m:t>RRCprocessing</m:t>
            </m:r>
          </m:sub>
        </m:sSub>
      </m:oMath>
      <w:r>
        <w:rPr>
          <w:rFonts w:asciiTheme="minorHAnsi" w:eastAsia="Times New Roman" w:hAnsiTheme="minorHAnsi" w:cstheme="minorHAnsi"/>
          <w:iCs/>
          <w:sz w:val="22"/>
          <w:szCs w:val="22"/>
          <w:lang w:eastAsia="ko-KR"/>
        </w:rPr>
        <w:t xml:space="preserve">, the message carrying the BWP changes has been processed and channel configurations have been updated. Hence after this time, one can consider the switching to have been triggered, and what remains is the effectuation of the new BWP configurations. For single CC the time for effectuation is </w:t>
      </w:r>
      <m:oMath>
        <m:sSub>
          <m:sSubPr>
            <m:ctrlPr>
              <w:rPr>
                <w:rFonts w:ascii="Cambria Math" w:eastAsia="Times New Roman" w:hAnsi="Cambria Math" w:cstheme="minorHAnsi"/>
                <w:i/>
                <w:iCs/>
                <w:sz w:val="22"/>
                <w:szCs w:val="22"/>
                <w:lang w:eastAsia="ko-KR"/>
              </w:rPr>
            </m:ctrlPr>
          </m:sSubPr>
          <m:e>
            <m:r>
              <w:rPr>
                <w:rFonts w:ascii="Cambria Math" w:eastAsia="Times New Roman" w:hAnsi="Cambria Math" w:cstheme="minorHAnsi"/>
                <w:sz w:val="22"/>
                <w:szCs w:val="22"/>
                <w:lang w:eastAsia="ko-KR"/>
              </w:rPr>
              <m:t>T</m:t>
            </m:r>
          </m:e>
          <m:sub>
            <m:r>
              <w:rPr>
                <w:rFonts w:ascii="Cambria Math" w:eastAsia="Times New Roman" w:hAnsi="Cambria Math" w:cstheme="minorHAnsi"/>
                <w:sz w:val="22"/>
                <w:szCs w:val="22"/>
                <w:lang w:eastAsia="ko-KR"/>
              </w:rPr>
              <m:t>BWPSwitchDelayRRC</m:t>
            </m:r>
          </m:sub>
        </m:sSub>
      </m:oMath>
      <w:r>
        <w:rPr>
          <w:rFonts w:asciiTheme="minorHAnsi" w:eastAsia="Times New Roman" w:hAnsiTheme="minorHAnsi" w:cstheme="minorHAnsi"/>
          <w:iCs/>
          <w:sz w:val="22"/>
          <w:szCs w:val="22"/>
          <w:lang w:eastAsia="ko-KR"/>
        </w:rPr>
        <w:t xml:space="preserve"> = 6 ms.</w:t>
      </w:r>
      <w:r w:rsidR="006C1202">
        <w:rPr>
          <w:rFonts w:asciiTheme="minorHAnsi" w:eastAsia="Times New Roman" w:hAnsiTheme="minorHAnsi" w:cstheme="minorHAnsi"/>
          <w:iCs/>
          <w:sz w:val="22"/>
          <w:szCs w:val="22"/>
          <w:lang w:eastAsia="ko-KR"/>
        </w:rPr>
        <w:t xml:space="preserve"> The time required per CC for changing BWP can be assumed to be somewhat longer than for the DCI/Timer based BWP switching since for RRC there are no restrictions as for DCI/Timer-based switching on that the new BWP cannot be in disjoint channel bandwidth or partially overlapping the channel bandwidth of the old BWP.</w:t>
      </w:r>
    </w:p>
    <w:p w14:paraId="593CA1D4" w14:textId="061914D1" w:rsidR="00C22C03" w:rsidRDefault="00C22C03" w:rsidP="0091185F">
      <w:pPr>
        <w:spacing w:after="0"/>
        <w:rPr>
          <w:rFonts w:asciiTheme="minorHAnsi" w:eastAsia="Times New Roman" w:hAnsiTheme="minorHAnsi" w:cstheme="minorHAnsi"/>
          <w:iCs/>
          <w:sz w:val="22"/>
          <w:szCs w:val="22"/>
          <w:lang w:eastAsia="ko-KR"/>
        </w:rPr>
      </w:pPr>
    </w:p>
    <w:p w14:paraId="64FDC16F" w14:textId="331727D9" w:rsidR="00C22C03" w:rsidRPr="00C22C03" w:rsidRDefault="00C22C03" w:rsidP="00C22C03">
      <w:pPr>
        <w:spacing w:after="0"/>
        <w:rPr>
          <w:rFonts w:asciiTheme="minorHAnsi" w:hAnsiTheme="minorHAnsi"/>
          <w:bCs/>
          <w:iCs/>
          <w:sz w:val="22"/>
          <w:szCs w:val="22"/>
          <w:lang w:val="en-US"/>
        </w:rPr>
      </w:pPr>
      <w:r>
        <w:rPr>
          <w:rFonts w:asciiTheme="minorHAnsi" w:eastAsia="Times New Roman" w:hAnsiTheme="minorHAnsi" w:cstheme="minorHAnsi"/>
          <w:iCs/>
          <w:sz w:val="22"/>
          <w:szCs w:val="22"/>
          <w:lang w:eastAsia="ko-KR"/>
        </w:rPr>
        <w:t xml:space="preserve">Option 1 in the WF states </w:t>
      </w:r>
      <w:r w:rsidR="00B4057E" w:rsidRPr="00B4057E">
        <w:rPr>
          <w:bCs/>
        </w:rPr>
        <w:t xml:space="preserve"> </w:t>
      </w:r>
      <m:oMath>
        <m:sSub>
          <m:sSubPr>
            <m:ctrlPr>
              <w:rPr>
                <w:rFonts w:ascii="Cambria Math" w:hAnsi="Cambria Math"/>
                <w:bCs/>
                <w:i/>
                <w:iCs/>
                <w:lang w:val="en-US"/>
              </w:rPr>
            </m:ctrlPr>
          </m:sSubPr>
          <m:e>
            <m:sSub>
              <m:sSubPr>
                <m:ctrlPr>
                  <w:rPr>
                    <w:rFonts w:ascii="Cambria Math" w:hAnsi="Cambria Math"/>
                    <w:bCs/>
                    <w:i/>
                    <w:iCs/>
                  </w:rPr>
                </m:ctrlPr>
              </m:sSubPr>
              <m:e>
                <m:r>
                  <w:rPr>
                    <w:rFonts w:ascii="Cambria Math" w:hAnsi="Cambria Math"/>
                  </w:rPr>
                  <m:t>T</m:t>
                </m:r>
              </m:e>
              <m:sub>
                <m:r>
                  <w:rPr>
                    <w:rFonts w:ascii="Cambria Math" w:hAnsi="Cambria Math"/>
                  </w:rPr>
                  <m:t>total</m:t>
                </m:r>
              </m:sub>
            </m:sSub>
            <m:r>
              <w:rPr>
                <w:rFonts w:ascii="Cambria Math" w:hAnsi="Cambria Math"/>
              </w:rPr>
              <m:t>=T</m:t>
            </m:r>
          </m:e>
          <m:sub>
            <m:r>
              <w:rPr>
                <w:rFonts w:ascii="Cambria Math" w:hAnsi="Cambria Math"/>
              </w:rPr>
              <m:t>RRCprocessing</m:t>
            </m:r>
          </m:sub>
        </m:sSub>
        <m:r>
          <w:rPr>
            <w:rFonts w:ascii="Cambria Math" w:hAnsi="Cambria Math"/>
          </w:rPr>
          <m:t>+</m:t>
        </m:r>
        <m:d>
          <m:dPr>
            <m:begChr m:val="⌈"/>
            <m:endChr m:val="⌉"/>
            <m:ctrlPr>
              <w:rPr>
                <w:rFonts w:ascii="Cambria Math" w:hAnsi="Cambria Math"/>
                <w:bCs/>
                <w:i/>
                <w:iCs/>
                <w:lang w:val="en-US"/>
              </w:rPr>
            </m:ctrlPr>
          </m:dPr>
          <m:e>
            <m:f>
              <m:fPr>
                <m:ctrlPr>
                  <w:rPr>
                    <w:rFonts w:ascii="Cambria Math" w:hAnsi="Cambria Math"/>
                    <w:bCs/>
                    <w:i/>
                    <w:iCs/>
                    <w:lang w:val="en-US"/>
                  </w:rPr>
                </m:ctrlPr>
              </m:fPr>
              <m:num>
                <m:r>
                  <w:rPr>
                    <w:rFonts w:ascii="Cambria Math" w:hAnsi="Cambria Math"/>
                  </w:rPr>
                  <m:t>N</m:t>
                </m:r>
              </m:num>
              <m:den>
                <m:r>
                  <w:rPr>
                    <w:rFonts w:ascii="Cambria Math" w:hAnsi="Cambria Math"/>
                  </w:rPr>
                  <m:t>K</m:t>
                </m:r>
              </m:den>
            </m:f>
          </m:e>
        </m:d>
        <m:r>
          <w:rPr>
            <w:rFonts w:ascii="Cambria Math" w:hAnsi="Cambria Math"/>
          </w:rPr>
          <m:t>*</m:t>
        </m:r>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oMath>
      <w:r>
        <w:rPr>
          <w:bCs/>
          <w:iCs/>
          <w:lang w:val="en-US"/>
        </w:rPr>
        <w:t xml:space="preserve">, </w:t>
      </w:r>
      <w:r w:rsidRPr="00C22C03">
        <w:rPr>
          <w:rFonts w:asciiTheme="minorHAnsi" w:hAnsiTheme="minorHAnsi"/>
          <w:bCs/>
          <w:iCs/>
          <w:sz w:val="22"/>
          <w:szCs w:val="22"/>
          <w:lang w:val="en-US"/>
        </w:rPr>
        <w:t xml:space="preserve">where N is the number of CCs for which simultaneous switching is triggered, and K is the number of CCs that can be processed within the timeframe </w:t>
      </w:r>
      <m:oMath>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oMath>
      <w:r w:rsidRPr="00C22C03">
        <w:rPr>
          <w:rFonts w:asciiTheme="minorHAnsi" w:hAnsiTheme="minorHAnsi"/>
          <w:bCs/>
          <w:iCs/>
          <w:sz w:val="22"/>
          <w:szCs w:val="22"/>
          <w:lang w:val="en-US"/>
        </w:rPr>
        <w:t xml:space="preserve">. </w:t>
      </w:r>
      <w:r>
        <w:rPr>
          <w:rFonts w:asciiTheme="minorHAnsi" w:hAnsiTheme="minorHAnsi"/>
          <w:bCs/>
          <w:iCs/>
          <w:sz w:val="22"/>
          <w:szCs w:val="22"/>
          <w:lang w:val="en-US"/>
        </w:rPr>
        <w:t xml:space="preserve">In our view, a value K = 4 would be reasonable. However, we do not think that the increase in switching time, when needed, has to be in full steps of </w:t>
      </w:r>
      <m:oMath>
        <m:sSub>
          <m:sSubPr>
            <m:ctrlPr>
              <w:rPr>
                <w:rFonts w:ascii="Cambria Math" w:hAnsi="Cambria Math"/>
                <w:bCs/>
                <w:i/>
                <w:iCs/>
                <w:lang w:val="en-US"/>
              </w:rPr>
            </m:ctrlPr>
          </m:sSubPr>
          <m:e>
            <m:r>
              <w:rPr>
                <w:rFonts w:ascii="Cambria Math" w:hAnsi="Cambria Math"/>
              </w:rPr>
              <m:t>T</m:t>
            </m:r>
          </m:e>
          <m:sub>
            <m:r>
              <w:rPr>
                <w:rFonts w:ascii="Cambria Math" w:hAnsi="Cambria Math"/>
              </w:rPr>
              <m:t>BWPswitchDelayRRC</m:t>
            </m:r>
          </m:sub>
        </m:sSub>
      </m:oMath>
      <w:r>
        <w:rPr>
          <w:rFonts w:asciiTheme="minorHAnsi" w:hAnsiTheme="minorHAnsi"/>
          <w:bCs/>
          <w:iCs/>
          <w:sz w:val="22"/>
          <w:szCs w:val="22"/>
          <w:lang w:val="en-US"/>
        </w:rPr>
        <w:t>.</w:t>
      </w:r>
      <w:r w:rsidR="007E5D5D">
        <w:rPr>
          <w:rFonts w:asciiTheme="minorHAnsi" w:hAnsiTheme="minorHAnsi"/>
          <w:bCs/>
          <w:iCs/>
          <w:sz w:val="22"/>
          <w:szCs w:val="22"/>
          <w:lang w:val="en-US"/>
        </w:rPr>
        <w:t xml:space="preserve"> Rather we think it should be </w:t>
      </w:r>
    </w:p>
    <w:p w14:paraId="7B7F7D29" w14:textId="77777777" w:rsidR="00C22C03" w:rsidRPr="00C22C03" w:rsidRDefault="00C22C03" w:rsidP="00C22C03">
      <w:pPr>
        <w:spacing w:after="0"/>
        <w:rPr>
          <w:rFonts w:asciiTheme="minorHAnsi" w:hAnsiTheme="minorHAnsi"/>
          <w:bCs/>
          <w:iCs/>
          <w:sz w:val="22"/>
          <w:szCs w:val="22"/>
          <w:lang w:val="en-US"/>
        </w:rPr>
      </w:pPr>
    </w:p>
    <w:p w14:paraId="22D69BF8" w14:textId="17A874F3" w:rsidR="00C22C03" w:rsidRDefault="00391ED6" w:rsidP="007E5D5D">
      <w:pPr>
        <w:spacing w:after="0"/>
        <w:jc w:val="center"/>
        <w:rPr>
          <w:rFonts w:asciiTheme="minorHAnsi" w:hAnsiTheme="minorHAnsi"/>
          <w:bCs/>
          <w:iCs/>
          <w:lang w:val="en-US"/>
        </w:rPr>
      </w:pPr>
      <m:oMath>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total</m:t>
            </m:r>
          </m:sub>
        </m:sSub>
        <m:r>
          <w:rPr>
            <w:rFonts w:ascii="Cambria Math" w:hAnsi="Cambria Math" w:cstheme="minorHAnsi"/>
            <w:sz w:val="22"/>
            <w:lang w:val="en-CA"/>
          </w:rPr>
          <m:t>=</m:t>
        </m:r>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RRCprocessing</m:t>
            </m:r>
          </m:sub>
        </m:sSub>
        <m:r>
          <w:rPr>
            <w:rFonts w:ascii="Cambria Math" w:hAnsi="Cambria Math" w:cstheme="minorHAnsi"/>
            <w:sz w:val="22"/>
            <w:lang w:val="en-CA"/>
          </w:rPr>
          <m:t>+</m:t>
        </m:r>
        <m:d>
          <m:dPr>
            <m:ctrlPr>
              <w:rPr>
                <w:rFonts w:ascii="Cambria Math" w:hAnsi="Cambria Math" w:cstheme="minorHAnsi"/>
                <w:i/>
                <w:sz w:val="22"/>
                <w:lang w:val="en-CA"/>
              </w:rPr>
            </m:ctrlPr>
          </m:dPr>
          <m:e>
            <m:r>
              <w:rPr>
                <w:rFonts w:ascii="Cambria Math" w:hAnsi="Cambria Math" w:cstheme="minorHAnsi"/>
                <w:sz w:val="22"/>
                <w:lang w:val="en-CA"/>
              </w:rPr>
              <m:t>1+</m:t>
            </m:r>
            <m:f>
              <m:fPr>
                <m:ctrlPr>
                  <w:rPr>
                    <w:rFonts w:ascii="Cambria Math" w:hAnsi="Cambria Math" w:cstheme="minorHAnsi"/>
                    <w:sz w:val="22"/>
                    <w:lang w:val="en-CA"/>
                  </w:rPr>
                </m:ctrlPr>
              </m:fPr>
              <m:num>
                <m:r>
                  <m:rPr>
                    <m:sty m:val="p"/>
                  </m:rPr>
                  <w:rPr>
                    <w:rFonts w:ascii="Cambria Math" w:hAnsi="Cambria Math" w:cstheme="minorHAnsi"/>
                    <w:sz w:val="22"/>
                    <w:lang w:val="en-CA"/>
                  </w:rPr>
                  <m:t>max⁡</m:t>
                </m:r>
                <m:r>
                  <w:rPr>
                    <w:rFonts w:ascii="Cambria Math" w:hAnsi="Cambria Math" w:cstheme="minorHAnsi"/>
                    <w:sz w:val="22"/>
                    <w:lang w:val="en-CA"/>
                  </w:rPr>
                  <m:t>(0, N-K)</m:t>
                </m:r>
              </m:num>
              <m:den>
                <m:r>
                  <w:rPr>
                    <w:rFonts w:ascii="Cambria Math" w:hAnsi="Cambria Math" w:cstheme="minorHAnsi"/>
                    <w:sz w:val="22"/>
                    <w:lang w:val="en-CA"/>
                  </w:rPr>
                  <m:t>K</m:t>
                </m:r>
              </m:den>
            </m:f>
          </m:e>
        </m:d>
        <m:r>
          <w:rPr>
            <w:rFonts w:ascii="Cambria Math" w:hAnsi="Cambria Math" w:cstheme="minorHAnsi"/>
            <w:sz w:val="22"/>
            <w:lang w:val="en-CA"/>
          </w:rPr>
          <m:t>×</m:t>
        </m:r>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BWPSwitchDelayRRC</m:t>
            </m:r>
          </m:sub>
        </m:sSub>
      </m:oMath>
      <w:r w:rsidR="007E5D5D">
        <w:rPr>
          <w:rFonts w:asciiTheme="minorHAnsi" w:hAnsiTheme="minorHAnsi"/>
          <w:bCs/>
          <w:iCs/>
          <w:lang w:val="en-US"/>
        </w:rPr>
        <w:t>,</w:t>
      </w:r>
    </w:p>
    <w:p w14:paraId="349B5815" w14:textId="4599954C" w:rsidR="007E5D5D" w:rsidRDefault="007E5D5D" w:rsidP="007E5D5D">
      <w:pPr>
        <w:spacing w:before="240" w:after="0"/>
        <w:rPr>
          <w:rFonts w:asciiTheme="minorHAnsi" w:hAnsiTheme="minorHAnsi"/>
          <w:bCs/>
          <w:iCs/>
          <w:lang w:val="en-US"/>
        </w:rPr>
      </w:pPr>
      <w:r>
        <w:rPr>
          <w:rFonts w:asciiTheme="minorHAnsi" w:hAnsiTheme="minorHAnsi"/>
          <w:bCs/>
          <w:iCs/>
          <w:lang w:val="en-US"/>
        </w:rPr>
        <w:t xml:space="preserve">i.e., for each additional CC exceeding K, the total switching time is increased by </w:t>
      </w:r>
      <m:oMath>
        <m:sSub>
          <m:sSubPr>
            <m:ctrlPr>
              <w:rPr>
                <w:rFonts w:ascii="Cambria Math" w:hAnsi="Cambria Math" w:cstheme="minorHAnsi"/>
                <w:i/>
                <w:sz w:val="22"/>
                <w:lang w:val="en-CA"/>
              </w:rPr>
            </m:ctrlPr>
          </m:sSubPr>
          <m:e>
            <m:r>
              <w:rPr>
                <w:rFonts w:ascii="Cambria Math" w:hAnsi="Cambria Math" w:cstheme="minorHAnsi"/>
                <w:sz w:val="22"/>
                <w:lang w:val="en-CA"/>
              </w:rPr>
              <m:t>T</m:t>
            </m:r>
          </m:e>
          <m:sub>
            <m:r>
              <w:rPr>
                <w:rFonts w:ascii="Cambria Math" w:hAnsi="Cambria Math" w:cstheme="minorHAnsi"/>
                <w:sz w:val="22"/>
                <w:lang w:val="en-CA"/>
              </w:rPr>
              <m:t>BWPSwitchDelayRRC</m:t>
            </m:r>
          </m:sub>
        </m:sSub>
        <m:r>
          <w:rPr>
            <w:rFonts w:ascii="Cambria Math" w:hAnsi="Cambria Math" w:cstheme="minorHAnsi"/>
            <w:sz w:val="22"/>
            <w:lang w:val="en-CA"/>
          </w:rPr>
          <m:t>/K</m:t>
        </m:r>
      </m:oMath>
      <w:r>
        <w:rPr>
          <w:rFonts w:asciiTheme="minorHAnsi" w:hAnsiTheme="minorHAnsi"/>
          <w:sz w:val="22"/>
          <w:lang w:val="en-CA"/>
        </w:rPr>
        <w:t>.</w:t>
      </w:r>
    </w:p>
    <w:p w14:paraId="6DE48584" w14:textId="72E2FEB4" w:rsidR="007E5D5D" w:rsidRDefault="007E5D5D" w:rsidP="00C22C03">
      <w:pPr>
        <w:spacing w:after="0"/>
        <w:rPr>
          <w:rFonts w:asciiTheme="minorHAnsi" w:hAnsiTheme="minorHAnsi" w:cstheme="minorHAnsi"/>
          <w:sz w:val="22"/>
          <w:lang w:val="en-CA"/>
        </w:rPr>
      </w:pPr>
    </w:p>
    <w:p w14:paraId="0BC48DE3" w14:textId="63CDF905" w:rsidR="002C2D3D" w:rsidRDefault="007E5D5D" w:rsidP="002C2D3D">
      <w:pPr>
        <w:spacing w:after="0"/>
        <w:ind w:left="1134" w:hanging="1134"/>
        <w:rPr>
          <w:rFonts w:asciiTheme="minorHAnsi" w:hAnsiTheme="minorHAnsi" w:cstheme="minorHAnsi"/>
          <w:color w:val="1F497D" w:themeColor="text2"/>
          <w:sz w:val="22"/>
          <w:lang w:val="en-CA"/>
        </w:rPr>
      </w:pPr>
      <w:r w:rsidRPr="00C36353">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w:t>
      </w:r>
      <w:r w:rsidRPr="00C36353">
        <w:rPr>
          <w:rFonts w:asciiTheme="minorHAnsi" w:hAnsiTheme="minorHAnsi" w:cstheme="minorHAnsi"/>
          <w:b/>
          <w:bCs/>
          <w:color w:val="1F497D" w:themeColor="text2"/>
          <w:sz w:val="22"/>
          <w:lang w:val="en-CA"/>
        </w:rPr>
        <w:t xml:space="preserve">: </w:t>
      </w:r>
      <w:r w:rsidRPr="00C36353">
        <w:rPr>
          <w:rFonts w:asciiTheme="minorHAnsi" w:hAnsiTheme="minorHAnsi" w:cstheme="minorHAnsi"/>
          <w:color w:val="1F497D" w:themeColor="text2"/>
          <w:sz w:val="22"/>
          <w:lang w:val="en-CA"/>
        </w:rPr>
        <w:t xml:space="preserve"> </w:t>
      </w:r>
      <w:r w:rsidRPr="002C2D3D">
        <w:rPr>
          <w:rFonts w:asciiTheme="minorHAnsi" w:hAnsiTheme="minorHAnsi" w:cstheme="minorHAnsi"/>
          <w:color w:val="1F497D" w:themeColor="text2"/>
          <w:sz w:val="22"/>
          <w:lang w:val="en-CA"/>
        </w:rPr>
        <w:t>The</w:t>
      </w:r>
      <w:r w:rsidR="002C2D3D" w:rsidRPr="002C2D3D">
        <w:rPr>
          <w:rFonts w:asciiTheme="minorHAnsi" w:hAnsiTheme="minorHAnsi" w:cstheme="minorHAnsi"/>
          <w:color w:val="1F497D" w:themeColor="text2"/>
          <w:sz w:val="22"/>
          <w:lang w:val="en-CA"/>
        </w:rPr>
        <w:t xml:space="preserve"> total switching time for RRC-based simultaneous BWP change on N CCs</w:t>
      </w:r>
      <w:r w:rsidRPr="002C2D3D">
        <w:rPr>
          <w:rFonts w:asciiTheme="minorHAnsi" w:hAnsiTheme="minorHAnsi" w:cstheme="minorHAnsi"/>
          <w:color w:val="1F497D" w:themeColor="text2"/>
          <w:sz w:val="22"/>
          <w:lang w:val="en-CA"/>
        </w:rPr>
        <w:t xml:space="preserve"> </w:t>
      </w:r>
      <w:r w:rsidR="002C2D3D" w:rsidRPr="002C2D3D">
        <w:rPr>
          <w:rFonts w:asciiTheme="minorHAnsi" w:hAnsiTheme="minorHAnsi" w:cstheme="minorHAnsi"/>
          <w:color w:val="1F497D" w:themeColor="text2"/>
          <w:sz w:val="22"/>
          <w:lang w:val="en-CA"/>
        </w:rPr>
        <w:t xml:space="preserve">is given by </w:t>
      </w:r>
      <m:oMath>
        <m:sSub>
          <m:sSubPr>
            <m:ctrlPr>
              <w:rPr>
                <w:rFonts w:ascii="Cambria Math" w:hAnsi="Cambria Math" w:cstheme="minorHAnsi"/>
                <w:i/>
                <w:color w:val="1F497D" w:themeColor="text2"/>
                <w:sz w:val="22"/>
                <w:lang w:val="en-CA"/>
              </w:rPr>
            </m:ctrlPr>
          </m:sSubPr>
          <m:e>
            <m:r>
              <w:rPr>
                <w:rFonts w:ascii="Cambria Math" w:hAnsi="Cambria Math" w:cstheme="minorHAnsi"/>
                <w:color w:val="1F497D" w:themeColor="text2"/>
                <w:sz w:val="22"/>
                <w:lang w:val="en-CA"/>
              </w:rPr>
              <m:t>T</m:t>
            </m:r>
          </m:e>
          <m:sub>
            <m:r>
              <w:rPr>
                <w:rFonts w:ascii="Cambria Math" w:hAnsi="Cambria Math" w:cstheme="minorHAnsi"/>
                <w:color w:val="1F497D" w:themeColor="text2"/>
                <w:sz w:val="22"/>
                <w:lang w:val="en-CA"/>
              </w:rPr>
              <m:t>total</m:t>
            </m:r>
          </m:sub>
        </m:sSub>
        <m:r>
          <w:rPr>
            <w:rFonts w:ascii="Cambria Math" w:hAnsi="Cambria Math" w:cstheme="minorHAnsi"/>
            <w:color w:val="1F497D" w:themeColor="text2"/>
            <w:sz w:val="22"/>
            <w:lang w:val="en-CA"/>
          </w:rPr>
          <m:t>=</m:t>
        </m:r>
        <m:sSub>
          <m:sSubPr>
            <m:ctrlPr>
              <w:rPr>
                <w:rFonts w:ascii="Cambria Math" w:hAnsi="Cambria Math" w:cstheme="minorHAnsi"/>
                <w:i/>
                <w:color w:val="1F497D" w:themeColor="text2"/>
                <w:sz w:val="22"/>
                <w:lang w:val="en-CA"/>
              </w:rPr>
            </m:ctrlPr>
          </m:sSubPr>
          <m:e>
            <m:r>
              <w:rPr>
                <w:rFonts w:ascii="Cambria Math" w:hAnsi="Cambria Math" w:cstheme="minorHAnsi"/>
                <w:color w:val="1F497D" w:themeColor="text2"/>
                <w:sz w:val="22"/>
                <w:lang w:val="en-CA"/>
              </w:rPr>
              <m:t>T</m:t>
            </m:r>
          </m:e>
          <m:sub>
            <m:r>
              <w:rPr>
                <w:rFonts w:ascii="Cambria Math" w:hAnsi="Cambria Math" w:cstheme="minorHAnsi"/>
                <w:color w:val="1F497D" w:themeColor="text2"/>
                <w:sz w:val="22"/>
                <w:lang w:val="en-CA"/>
              </w:rPr>
              <m:t>RRCprocessing</m:t>
            </m:r>
          </m:sub>
        </m:sSub>
        <m:r>
          <w:rPr>
            <w:rFonts w:ascii="Cambria Math" w:hAnsi="Cambria Math" w:cstheme="minorHAnsi"/>
            <w:color w:val="1F497D" w:themeColor="text2"/>
            <w:sz w:val="22"/>
            <w:lang w:val="en-CA"/>
          </w:rPr>
          <m:t>+</m:t>
        </m:r>
        <m:d>
          <m:dPr>
            <m:ctrlPr>
              <w:rPr>
                <w:rFonts w:ascii="Cambria Math" w:hAnsi="Cambria Math" w:cstheme="minorHAnsi"/>
                <w:i/>
                <w:color w:val="1F497D" w:themeColor="text2"/>
                <w:sz w:val="22"/>
                <w:lang w:val="en-CA"/>
              </w:rPr>
            </m:ctrlPr>
          </m:dPr>
          <m:e>
            <m:r>
              <w:rPr>
                <w:rFonts w:ascii="Cambria Math" w:hAnsi="Cambria Math" w:cstheme="minorHAnsi"/>
                <w:color w:val="1F497D" w:themeColor="text2"/>
                <w:sz w:val="22"/>
                <w:lang w:val="en-CA"/>
              </w:rPr>
              <m:t>1+</m:t>
            </m:r>
            <m:f>
              <m:fPr>
                <m:ctrlPr>
                  <w:rPr>
                    <w:rFonts w:ascii="Cambria Math" w:hAnsi="Cambria Math" w:cstheme="minorHAnsi"/>
                    <w:color w:val="1F497D" w:themeColor="text2"/>
                    <w:sz w:val="22"/>
                    <w:lang w:val="en-CA"/>
                  </w:rPr>
                </m:ctrlPr>
              </m:fPr>
              <m:num>
                <m:r>
                  <m:rPr>
                    <m:sty m:val="p"/>
                  </m:rPr>
                  <w:rPr>
                    <w:rFonts w:ascii="Cambria Math" w:hAnsi="Cambria Math" w:cstheme="minorHAnsi"/>
                    <w:color w:val="1F497D" w:themeColor="text2"/>
                    <w:sz w:val="22"/>
                    <w:lang w:val="en-CA"/>
                  </w:rPr>
                  <m:t>max⁡</m:t>
                </m:r>
                <m:r>
                  <w:rPr>
                    <w:rFonts w:ascii="Cambria Math" w:hAnsi="Cambria Math" w:cstheme="minorHAnsi"/>
                    <w:color w:val="1F497D" w:themeColor="text2"/>
                    <w:sz w:val="22"/>
                    <w:lang w:val="en-CA"/>
                  </w:rPr>
                  <m:t>(0, N-K)</m:t>
                </m:r>
              </m:num>
              <m:den>
                <m:r>
                  <w:rPr>
                    <w:rFonts w:ascii="Cambria Math" w:hAnsi="Cambria Math" w:cstheme="minorHAnsi"/>
                    <w:color w:val="1F497D" w:themeColor="text2"/>
                    <w:sz w:val="22"/>
                    <w:lang w:val="en-CA"/>
                  </w:rPr>
                  <m:t>K</m:t>
                </m:r>
              </m:den>
            </m:f>
          </m:e>
        </m:d>
        <m:r>
          <w:rPr>
            <w:rFonts w:ascii="Cambria Math" w:hAnsi="Cambria Math" w:cstheme="minorHAnsi"/>
            <w:color w:val="1F497D" w:themeColor="text2"/>
            <w:sz w:val="22"/>
            <w:lang w:val="en-CA"/>
          </w:rPr>
          <m:t>×</m:t>
        </m:r>
        <m:sSub>
          <m:sSubPr>
            <m:ctrlPr>
              <w:rPr>
                <w:rFonts w:ascii="Cambria Math" w:hAnsi="Cambria Math" w:cstheme="minorHAnsi"/>
                <w:i/>
                <w:color w:val="1F497D" w:themeColor="text2"/>
                <w:sz w:val="22"/>
                <w:lang w:val="en-CA"/>
              </w:rPr>
            </m:ctrlPr>
          </m:sSubPr>
          <m:e>
            <m:r>
              <w:rPr>
                <w:rFonts w:ascii="Cambria Math" w:hAnsi="Cambria Math" w:cstheme="minorHAnsi"/>
                <w:color w:val="1F497D" w:themeColor="text2"/>
                <w:sz w:val="22"/>
                <w:lang w:val="en-CA"/>
              </w:rPr>
              <m:t>T</m:t>
            </m:r>
          </m:e>
          <m:sub>
            <m:r>
              <w:rPr>
                <w:rFonts w:ascii="Cambria Math" w:hAnsi="Cambria Math" w:cstheme="minorHAnsi"/>
                <w:color w:val="1F497D" w:themeColor="text2"/>
                <w:sz w:val="22"/>
                <w:lang w:val="en-CA"/>
              </w:rPr>
              <m:t>BWPSwitchDelayRRC</m:t>
            </m:r>
          </m:sub>
        </m:sSub>
      </m:oMath>
      <w:r w:rsidR="002C2D3D" w:rsidRPr="002C2D3D">
        <w:rPr>
          <w:rFonts w:asciiTheme="minorHAnsi" w:hAnsiTheme="minorHAnsi" w:cstheme="minorHAnsi"/>
          <w:color w:val="1F497D" w:themeColor="text2"/>
          <w:sz w:val="22"/>
          <w:lang w:val="en-CA"/>
        </w:rPr>
        <w:t>, with K</w:t>
      </w:r>
      <w:r w:rsidR="002C2D3D">
        <w:rPr>
          <w:rFonts w:asciiTheme="minorHAnsi" w:hAnsiTheme="minorHAnsi" w:cstheme="minorHAnsi"/>
          <w:color w:val="1F497D" w:themeColor="text2"/>
          <w:sz w:val="22"/>
          <w:lang w:val="en-CA"/>
        </w:rPr>
        <w:t xml:space="preserve"> </w:t>
      </w:r>
      <w:r w:rsidR="002C2D3D" w:rsidRPr="002C2D3D">
        <w:rPr>
          <w:rFonts w:asciiTheme="minorHAnsi" w:hAnsiTheme="minorHAnsi" w:cstheme="minorHAnsi"/>
          <w:color w:val="1F497D" w:themeColor="text2"/>
          <w:sz w:val="22"/>
          <w:lang w:val="en-CA"/>
        </w:rPr>
        <w:t>=</w:t>
      </w:r>
      <w:r w:rsidR="002C2D3D">
        <w:rPr>
          <w:rFonts w:asciiTheme="minorHAnsi" w:hAnsiTheme="minorHAnsi" w:cstheme="minorHAnsi"/>
          <w:color w:val="1F497D" w:themeColor="text2"/>
          <w:sz w:val="22"/>
          <w:lang w:val="en-CA"/>
        </w:rPr>
        <w:t xml:space="preserve"> </w:t>
      </w:r>
      <w:r w:rsidR="002C2D3D" w:rsidRPr="002C2D3D">
        <w:rPr>
          <w:rFonts w:asciiTheme="minorHAnsi" w:hAnsiTheme="minorHAnsi" w:cstheme="minorHAnsi"/>
          <w:color w:val="1F497D" w:themeColor="text2"/>
          <w:sz w:val="22"/>
          <w:lang w:val="en-CA"/>
        </w:rPr>
        <w:t>4.</w:t>
      </w:r>
    </w:p>
    <w:p w14:paraId="758CFCFE" w14:textId="77777777" w:rsidR="002C2D3D" w:rsidRDefault="002C2D3D" w:rsidP="007E5D5D">
      <w:pPr>
        <w:spacing w:after="0"/>
        <w:rPr>
          <w:rFonts w:asciiTheme="minorHAnsi" w:hAnsiTheme="minorHAnsi" w:cstheme="minorHAnsi"/>
          <w:color w:val="1F497D" w:themeColor="text2"/>
          <w:sz w:val="22"/>
          <w:lang w:val="en-CA"/>
        </w:rPr>
      </w:pPr>
    </w:p>
    <w:p w14:paraId="513926F4" w14:textId="77777777" w:rsidR="002C2D3D" w:rsidRPr="002C2D3D" w:rsidRDefault="002C2D3D" w:rsidP="002C2D3D">
      <w:pPr>
        <w:spacing w:after="0"/>
        <w:rPr>
          <w:rFonts w:asciiTheme="minorHAnsi" w:hAnsiTheme="minorHAnsi" w:cstheme="minorHAnsi"/>
          <w:i/>
          <w:iCs/>
          <w:sz w:val="22"/>
          <w:u w:val="single"/>
          <w:lang w:val="en-CA"/>
        </w:rPr>
      </w:pPr>
      <w:r w:rsidRPr="002C2D3D">
        <w:rPr>
          <w:rFonts w:asciiTheme="minorHAnsi" w:hAnsiTheme="minorHAnsi" w:cstheme="minorHAnsi"/>
          <w:i/>
          <w:iCs/>
          <w:sz w:val="22"/>
          <w:u w:val="single"/>
          <w:lang w:val="en-CA"/>
        </w:rPr>
        <w:t>Interruption requirements for simultaneous BWP switch</w:t>
      </w:r>
    </w:p>
    <w:p w14:paraId="4F451E59" w14:textId="01BFC831" w:rsidR="006C1202" w:rsidRDefault="006C1202" w:rsidP="0082620D">
      <w:pPr>
        <w:spacing w:after="0"/>
        <w:rPr>
          <w:rFonts w:asciiTheme="minorHAnsi" w:hAnsiTheme="minorHAnsi" w:cstheme="minorHAnsi"/>
          <w:sz w:val="22"/>
          <w:lang w:val="en-US"/>
        </w:rPr>
      </w:pPr>
    </w:p>
    <w:p w14:paraId="682CBA34" w14:textId="77777777" w:rsidR="003F4472" w:rsidRDefault="009A7190" w:rsidP="0082620D">
      <w:pPr>
        <w:spacing w:after="0"/>
        <w:rPr>
          <w:rFonts w:asciiTheme="minorHAnsi" w:hAnsiTheme="minorHAnsi" w:cstheme="minorHAnsi"/>
          <w:sz w:val="22"/>
          <w:lang w:val="en-US"/>
        </w:rPr>
      </w:pPr>
      <w:r>
        <w:rPr>
          <w:rFonts w:asciiTheme="minorHAnsi" w:hAnsiTheme="minorHAnsi" w:cstheme="minorHAnsi"/>
          <w:sz w:val="22"/>
          <w:lang w:val="en-US"/>
        </w:rPr>
        <w:lastRenderedPageBreak/>
        <w:t>It was agreed that</w:t>
      </w:r>
      <w:r w:rsidR="006C7C2A">
        <w:rPr>
          <w:rFonts w:asciiTheme="minorHAnsi" w:hAnsiTheme="minorHAnsi" w:cstheme="minorHAnsi"/>
          <w:sz w:val="22"/>
          <w:lang w:val="en-US"/>
        </w:rPr>
        <w:t xml:space="preserve"> the interruption requirements shall “consider interruption on each CC separately”. The implications by this agreement are not very clear, though.</w:t>
      </w:r>
      <w:r w:rsidR="00764DEE">
        <w:rPr>
          <w:rFonts w:asciiTheme="minorHAnsi" w:hAnsiTheme="minorHAnsi" w:cstheme="minorHAnsi"/>
          <w:sz w:val="22"/>
          <w:lang w:val="en-US"/>
        </w:rPr>
        <w:t xml:space="preserve"> The interruption is caused by RF reconfiguration, and if those are carried out sequentially for K=1 CCs at a time, it results in N </w:t>
      </w:r>
      <w:r w:rsidR="00A757C7">
        <w:rPr>
          <w:rFonts w:asciiTheme="minorHAnsi" w:hAnsiTheme="minorHAnsi" w:cstheme="minorHAnsi"/>
          <w:sz w:val="22"/>
          <w:lang w:val="en-US"/>
        </w:rPr>
        <w:t xml:space="preserve">separate </w:t>
      </w:r>
      <w:r w:rsidR="00764DEE">
        <w:rPr>
          <w:rFonts w:asciiTheme="minorHAnsi" w:hAnsiTheme="minorHAnsi" w:cstheme="minorHAnsi"/>
          <w:sz w:val="22"/>
          <w:lang w:val="en-US"/>
        </w:rPr>
        <w:t xml:space="preserve">interruptions on a victim carrier. Depending on the time </w:t>
      </w:r>
      <w:r w:rsidR="00A757C7">
        <w:rPr>
          <w:rFonts w:asciiTheme="minorHAnsi" w:hAnsiTheme="minorHAnsi" w:cstheme="minorHAnsi"/>
          <w:i/>
          <w:iCs/>
          <w:sz w:val="22"/>
          <w:lang w:val="en-US"/>
        </w:rPr>
        <w:t>D</w:t>
      </w:r>
      <w:r w:rsidR="00A757C7">
        <w:rPr>
          <w:rFonts w:asciiTheme="minorHAnsi" w:hAnsiTheme="minorHAnsi" w:cstheme="minorHAnsi"/>
          <w:sz w:val="22"/>
          <w:lang w:val="en-US"/>
        </w:rPr>
        <w:t xml:space="preserve"> </w:t>
      </w:r>
      <w:r w:rsidR="00764DEE" w:rsidRPr="00A757C7">
        <w:rPr>
          <w:rFonts w:asciiTheme="minorHAnsi" w:hAnsiTheme="minorHAnsi" w:cstheme="minorHAnsi"/>
          <w:sz w:val="22"/>
          <w:lang w:val="en-US"/>
        </w:rPr>
        <w:t>assumed</w:t>
      </w:r>
      <w:r w:rsidR="00764DEE">
        <w:rPr>
          <w:rFonts w:asciiTheme="minorHAnsi" w:hAnsiTheme="minorHAnsi" w:cstheme="minorHAnsi"/>
          <w:sz w:val="22"/>
          <w:lang w:val="en-US"/>
        </w:rPr>
        <w:t xml:space="preserve"> for</w:t>
      </w:r>
      <w:r w:rsidR="00A757C7">
        <w:rPr>
          <w:rFonts w:asciiTheme="minorHAnsi" w:hAnsiTheme="minorHAnsi" w:cstheme="minorHAnsi"/>
          <w:sz w:val="22"/>
          <w:lang w:val="en-US"/>
        </w:rPr>
        <w:t xml:space="preserve"> DCI/Timer-based BWP switching, the interruptions may either come back-to-back or be separated by some time corresponding to the difference between SW processing time and RF reconfiguration time. When coming back-to-back one may view two or more such interruptions as </w:t>
      </w:r>
      <w:r w:rsidR="003F4472">
        <w:rPr>
          <w:rFonts w:asciiTheme="minorHAnsi" w:hAnsiTheme="minorHAnsi" w:cstheme="minorHAnsi"/>
          <w:sz w:val="22"/>
          <w:lang w:val="en-US"/>
        </w:rPr>
        <w:t>being a single but longer interruption. Hence, what it boils down to is that each RF reconfiguration takes about 100µs and may cause an interruption of the same length by pull effects etc. How these interruptions are distributed depends on the agreements we make regarding the delay requirements. Hence we propose that we first agree on the delay requirements, and then from those agreements derive the interruptions under the principles:</w:t>
      </w:r>
    </w:p>
    <w:p w14:paraId="5E71243C" w14:textId="42152105" w:rsidR="00A757C7" w:rsidRPr="002D16E9" w:rsidRDefault="003F4472" w:rsidP="00CB0114">
      <w:pPr>
        <w:pStyle w:val="ListParagraph"/>
        <w:numPr>
          <w:ilvl w:val="0"/>
          <w:numId w:val="14"/>
        </w:numPr>
        <w:spacing w:after="0"/>
        <w:rPr>
          <w:rFonts w:asciiTheme="minorHAnsi" w:hAnsiTheme="minorHAnsi" w:cstheme="minorHAnsi"/>
          <w:sz w:val="22"/>
          <w:lang w:val="en-US"/>
        </w:rPr>
      </w:pPr>
      <w:r>
        <w:rPr>
          <w:rFonts w:asciiTheme="minorHAnsi" w:hAnsiTheme="minorHAnsi" w:cstheme="minorHAnsi"/>
          <w:sz w:val="22"/>
          <w:lang w:val="en-US"/>
        </w:rPr>
        <w:t xml:space="preserve">Separate interruptions on victim carriers </w:t>
      </w:r>
      <w:r w:rsidR="002D16E9">
        <w:rPr>
          <w:rFonts w:asciiTheme="minorHAnsi" w:hAnsiTheme="minorHAnsi" w:cstheme="minorHAnsi"/>
          <w:sz w:val="22"/>
          <w:lang w:val="en-US"/>
        </w:rPr>
        <w:t>are caused by each CC for which BWP switching is carried out</w:t>
      </w:r>
    </w:p>
    <w:p w14:paraId="2F0A0AB8" w14:textId="07872E72" w:rsidR="003F4472" w:rsidRDefault="003F4472" w:rsidP="00834F9B">
      <w:pPr>
        <w:pStyle w:val="ListParagraph"/>
        <w:numPr>
          <w:ilvl w:val="0"/>
          <w:numId w:val="14"/>
        </w:numPr>
        <w:spacing w:after="0"/>
        <w:rPr>
          <w:rFonts w:asciiTheme="minorHAnsi" w:hAnsiTheme="minorHAnsi" w:cstheme="minorHAnsi"/>
          <w:sz w:val="22"/>
          <w:lang w:val="en-US"/>
        </w:rPr>
      </w:pPr>
      <w:r>
        <w:rPr>
          <w:rFonts w:asciiTheme="minorHAnsi" w:hAnsiTheme="minorHAnsi" w:cstheme="minorHAnsi"/>
          <w:sz w:val="22"/>
          <w:lang w:val="en-US"/>
        </w:rPr>
        <w:t>Each individual interruption is of an absolute length (e.g. 100µs)</w:t>
      </w:r>
    </w:p>
    <w:p w14:paraId="58E3D78B" w14:textId="583E90E4" w:rsidR="003F4472" w:rsidRDefault="002D16E9" w:rsidP="00834F9B">
      <w:pPr>
        <w:pStyle w:val="ListParagraph"/>
        <w:numPr>
          <w:ilvl w:val="0"/>
          <w:numId w:val="14"/>
        </w:numPr>
        <w:spacing w:after="0"/>
        <w:rPr>
          <w:rFonts w:asciiTheme="minorHAnsi" w:hAnsiTheme="minorHAnsi" w:cstheme="minorHAnsi"/>
          <w:sz w:val="22"/>
          <w:lang w:val="en-US"/>
        </w:rPr>
      </w:pPr>
      <w:r>
        <w:rPr>
          <w:rFonts w:asciiTheme="minorHAnsi" w:hAnsiTheme="minorHAnsi" w:cstheme="minorHAnsi"/>
          <w:sz w:val="22"/>
          <w:lang w:val="en-US"/>
        </w:rPr>
        <w:t>Temporal d</w:t>
      </w:r>
      <w:r w:rsidR="003F4472">
        <w:rPr>
          <w:rFonts w:asciiTheme="minorHAnsi" w:hAnsiTheme="minorHAnsi" w:cstheme="minorHAnsi"/>
          <w:sz w:val="22"/>
          <w:lang w:val="en-US"/>
        </w:rPr>
        <w:t>istance between individual interruptions depends on the difference between SW processing time and RF reconfiguration time</w:t>
      </w:r>
    </w:p>
    <w:p w14:paraId="73496BF8" w14:textId="50748459" w:rsidR="002D16E9" w:rsidRDefault="002D16E9" w:rsidP="002D16E9">
      <w:pPr>
        <w:spacing w:after="0"/>
        <w:rPr>
          <w:rFonts w:asciiTheme="minorHAnsi" w:hAnsiTheme="minorHAnsi" w:cstheme="minorHAnsi"/>
          <w:sz w:val="22"/>
          <w:lang w:val="en-US"/>
        </w:rPr>
      </w:pPr>
    </w:p>
    <w:p w14:paraId="67B707C2" w14:textId="77777777" w:rsidR="006C58AF" w:rsidRDefault="002D16E9" w:rsidP="006C58AF">
      <w:pPr>
        <w:spacing w:after="0"/>
        <w:ind w:left="1134" w:hanging="1134"/>
        <w:rPr>
          <w:rFonts w:asciiTheme="minorHAnsi" w:hAnsiTheme="minorHAnsi" w:cstheme="minorHAnsi"/>
          <w:color w:val="1F497D" w:themeColor="text2"/>
          <w:sz w:val="22"/>
          <w:lang w:val="en-US"/>
        </w:rPr>
      </w:pPr>
      <w:r w:rsidRPr="004B2C29">
        <w:rPr>
          <w:rFonts w:asciiTheme="minorHAnsi" w:hAnsiTheme="minorHAnsi" w:cstheme="minorHAnsi"/>
          <w:b/>
          <w:bCs/>
          <w:color w:val="1F497D" w:themeColor="text2"/>
          <w:sz w:val="22"/>
          <w:lang w:val="en-US"/>
        </w:rPr>
        <w:t>Proposal 3:</w:t>
      </w:r>
      <w:r w:rsidRPr="004B2C29">
        <w:rPr>
          <w:rFonts w:asciiTheme="minorHAnsi" w:hAnsiTheme="minorHAnsi" w:cstheme="minorHAnsi"/>
          <w:color w:val="1F497D" w:themeColor="text2"/>
          <w:sz w:val="22"/>
          <w:lang w:val="en-US"/>
        </w:rPr>
        <w:t xml:space="preserve"> </w:t>
      </w:r>
      <w:r w:rsidRPr="004B2C29">
        <w:rPr>
          <w:rFonts w:asciiTheme="minorHAnsi" w:hAnsiTheme="minorHAnsi" w:cstheme="minorHAnsi"/>
          <w:color w:val="1F497D" w:themeColor="text2"/>
          <w:sz w:val="22"/>
          <w:lang w:val="en-US"/>
        </w:rPr>
        <w:tab/>
        <w:t>Interruption requirements are to be derived once delay requirements have been agreed, and are to be derived under the following principles:</w:t>
      </w:r>
    </w:p>
    <w:p w14:paraId="7BD35DBB" w14:textId="77777777" w:rsidR="006C58AF" w:rsidRPr="006C58AF" w:rsidRDefault="002D16E9" w:rsidP="00834F9B">
      <w:pPr>
        <w:pStyle w:val="ListParagraph"/>
        <w:numPr>
          <w:ilvl w:val="0"/>
          <w:numId w:val="15"/>
        </w:numPr>
        <w:spacing w:after="0"/>
        <w:ind w:left="1418" w:hanging="284"/>
        <w:rPr>
          <w:rFonts w:asciiTheme="minorHAnsi" w:hAnsiTheme="minorHAnsi" w:cstheme="minorHAnsi"/>
          <w:color w:val="1F497D" w:themeColor="text2"/>
          <w:sz w:val="22"/>
          <w:lang w:val="en-US"/>
        </w:rPr>
      </w:pPr>
      <w:r w:rsidRPr="006C58AF">
        <w:rPr>
          <w:rFonts w:asciiTheme="minorHAnsi" w:hAnsiTheme="minorHAnsi" w:cstheme="minorHAnsi"/>
          <w:color w:val="1F497D" w:themeColor="text2"/>
          <w:sz w:val="22"/>
          <w:lang w:val="en-US"/>
        </w:rPr>
        <w:t>Each CC for which a BWP change is carried out is causing a separate interruption</w:t>
      </w:r>
    </w:p>
    <w:p w14:paraId="31C78AFE" w14:textId="73B181F4" w:rsidR="006C58AF" w:rsidRPr="006C58AF" w:rsidRDefault="002D16E9" w:rsidP="00834F9B">
      <w:pPr>
        <w:pStyle w:val="ListParagraph"/>
        <w:numPr>
          <w:ilvl w:val="0"/>
          <w:numId w:val="15"/>
        </w:numPr>
        <w:spacing w:after="0"/>
        <w:ind w:left="1418" w:hanging="284"/>
        <w:rPr>
          <w:rFonts w:asciiTheme="minorHAnsi" w:hAnsiTheme="minorHAnsi" w:cstheme="minorHAnsi"/>
          <w:color w:val="1F497D" w:themeColor="text2"/>
          <w:sz w:val="22"/>
          <w:lang w:val="en-US"/>
        </w:rPr>
      </w:pPr>
      <w:r w:rsidRPr="006C58AF">
        <w:rPr>
          <w:rFonts w:asciiTheme="minorHAnsi" w:hAnsiTheme="minorHAnsi" w:cstheme="minorHAnsi"/>
          <w:color w:val="1F497D" w:themeColor="text2"/>
          <w:sz w:val="22"/>
          <w:lang w:val="en-US"/>
        </w:rPr>
        <w:t>Each interruption is of an absolute length [100]µs</w:t>
      </w:r>
    </w:p>
    <w:p w14:paraId="2F043A73" w14:textId="2144D563" w:rsidR="003F4472" w:rsidRPr="00CB0114" w:rsidRDefault="002D16E9" w:rsidP="00CB0114">
      <w:pPr>
        <w:pStyle w:val="ListParagraph"/>
        <w:numPr>
          <w:ilvl w:val="0"/>
          <w:numId w:val="15"/>
        </w:numPr>
        <w:spacing w:after="0"/>
        <w:ind w:left="1418" w:hanging="284"/>
        <w:rPr>
          <w:rFonts w:asciiTheme="minorHAnsi" w:hAnsiTheme="minorHAnsi" w:cstheme="minorHAnsi"/>
          <w:color w:val="1F497D" w:themeColor="text2"/>
          <w:sz w:val="22"/>
          <w:lang w:val="en-US"/>
        </w:rPr>
      </w:pPr>
      <w:r w:rsidRPr="006C58AF">
        <w:rPr>
          <w:rFonts w:asciiTheme="minorHAnsi" w:hAnsiTheme="minorHAnsi" w:cstheme="minorHAnsi"/>
          <w:color w:val="1F497D" w:themeColor="text2"/>
          <w:sz w:val="22"/>
          <w:lang w:val="en-US"/>
        </w:rPr>
        <w:t xml:space="preserve">Temporal distance between interruptions depends on </w:t>
      </w:r>
      <w:r w:rsidR="004B2C29" w:rsidRPr="006C58AF">
        <w:rPr>
          <w:rFonts w:asciiTheme="minorHAnsi" w:hAnsiTheme="minorHAnsi" w:cstheme="minorHAnsi"/>
          <w:color w:val="1F497D" w:themeColor="text2"/>
          <w:sz w:val="22"/>
          <w:lang w:val="en-US"/>
        </w:rPr>
        <w:t>relation between SW processing time and RF</w:t>
      </w:r>
      <w:r w:rsidR="006C58AF" w:rsidRPr="006C58AF">
        <w:rPr>
          <w:rFonts w:asciiTheme="minorHAnsi" w:hAnsiTheme="minorHAnsi" w:cstheme="minorHAnsi"/>
          <w:color w:val="1F497D" w:themeColor="text2"/>
          <w:sz w:val="22"/>
          <w:lang w:val="en-US"/>
        </w:rPr>
        <w:t xml:space="preserve"> </w:t>
      </w:r>
      <w:r w:rsidR="004B2C29" w:rsidRPr="006C58AF">
        <w:rPr>
          <w:rFonts w:asciiTheme="minorHAnsi" w:hAnsiTheme="minorHAnsi" w:cstheme="minorHAnsi"/>
          <w:color w:val="1F497D" w:themeColor="text2"/>
          <w:sz w:val="22"/>
          <w:lang w:val="en-US"/>
        </w:rPr>
        <w:t>reconfiguration time</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58038681" w14:textId="7679F138" w:rsidR="001004B9" w:rsidRPr="00FD6ABA" w:rsidRDefault="0023519E" w:rsidP="00356CCF">
      <w:pPr>
        <w:rPr>
          <w:rFonts w:asciiTheme="minorHAnsi" w:hAnsiTheme="minorHAnsi" w:cstheme="minorHAnsi"/>
          <w:bCs/>
          <w:iCs/>
          <w:color w:val="1F497D" w:themeColor="text2"/>
          <w:sz w:val="22"/>
          <w:szCs w:val="22"/>
          <w:lang w:eastAsia="en-GB"/>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t>
      </w:r>
      <w:r w:rsidR="00CB0114">
        <w:rPr>
          <w:rFonts w:asciiTheme="minorHAnsi" w:hAnsiTheme="minorHAnsi" w:cstheme="minorHAnsi"/>
          <w:sz w:val="22"/>
          <w:lang w:val="en-CA"/>
        </w:rPr>
        <w:t>we have provided input to the details that remain to be settled for simultaneously triggered BWP switching on multiple component carriers. The following proposals are made:</w:t>
      </w:r>
    </w:p>
    <w:p w14:paraId="3A1F3AAE" w14:textId="77777777" w:rsidR="006C58AF" w:rsidRPr="00C36353" w:rsidRDefault="006C58AF" w:rsidP="006C58AF">
      <w:pPr>
        <w:spacing w:after="0"/>
        <w:rPr>
          <w:rFonts w:asciiTheme="minorHAnsi" w:hAnsiTheme="minorHAnsi" w:cstheme="minorHAnsi"/>
          <w:color w:val="1F497D" w:themeColor="text2"/>
          <w:sz w:val="22"/>
          <w:lang w:val="en-CA"/>
        </w:rPr>
      </w:pPr>
      <w:r w:rsidRPr="00C36353">
        <w:rPr>
          <w:rFonts w:asciiTheme="minorHAnsi" w:hAnsiTheme="minorHAnsi" w:cstheme="minorHAnsi"/>
          <w:b/>
          <w:bCs/>
          <w:color w:val="1F497D" w:themeColor="text2"/>
          <w:sz w:val="22"/>
          <w:lang w:val="en-CA"/>
        </w:rPr>
        <w:t xml:space="preserve">Proposal 1: </w:t>
      </w:r>
      <w:r w:rsidRPr="00C36353">
        <w:rPr>
          <w:rFonts w:asciiTheme="minorHAnsi" w:hAnsiTheme="minorHAnsi" w:cstheme="minorHAnsi"/>
          <w:color w:val="1F497D" w:themeColor="text2"/>
          <w:sz w:val="22"/>
          <w:lang w:val="en-CA"/>
        </w:rPr>
        <w:t xml:space="preserve"> The following values are used in the delay requirements for DCI/timer based BWP switching:</w:t>
      </w:r>
    </w:p>
    <w:p w14:paraId="5B1AEC9E" w14:textId="77777777" w:rsidR="006C58AF" w:rsidRPr="00C36353" w:rsidRDefault="006C58AF" w:rsidP="00834F9B">
      <w:pPr>
        <w:pStyle w:val="ListParagraph"/>
        <w:numPr>
          <w:ilvl w:val="0"/>
          <w:numId w:val="13"/>
        </w:numPr>
        <w:spacing w:after="0"/>
        <w:ind w:firstLine="490"/>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Type 1: D = 100µs, K = 1</w:t>
      </w:r>
    </w:p>
    <w:p w14:paraId="473B9477" w14:textId="0D2F25A0" w:rsidR="00CB0114" w:rsidRPr="00CB0114" w:rsidRDefault="006C58AF" w:rsidP="00CB0114">
      <w:pPr>
        <w:pStyle w:val="ListParagraph"/>
        <w:numPr>
          <w:ilvl w:val="0"/>
          <w:numId w:val="13"/>
        </w:numPr>
        <w:spacing w:after="0"/>
        <w:ind w:firstLine="490"/>
        <w:rPr>
          <w:rFonts w:asciiTheme="minorHAnsi" w:hAnsiTheme="minorHAnsi" w:cstheme="minorHAnsi"/>
          <w:color w:val="1F497D" w:themeColor="text2"/>
          <w:sz w:val="22"/>
          <w:lang w:val="en-CA"/>
        </w:rPr>
      </w:pPr>
      <w:r w:rsidRPr="00C36353">
        <w:rPr>
          <w:rFonts w:asciiTheme="minorHAnsi" w:hAnsiTheme="minorHAnsi" w:cstheme="minorHAnsi"/>
          <w:color w:val="1F497D" w:themeColor="text2"/>
          <w:sz w:val="22"/>
          <w:lang w:val="en-CA"/>
        </w:rPr>
        <w:t>Type 2: D = 200µs, K = 1</w:t>
      </w:r>
    </w:p>
    <w:p w14:paraId="1F8DCE8A" w14:textId="64C33095" w:rsidR="006C58AF" w:rsidRPr="00CB0114" w:rsidRDefault="006C58AF" w:rsidP="00CB0114">
      <w:pPr>
        <w:spacing w:before="240" w:after="0"/>
        <w:ind w:left="1134" w:hanging="1134"/>
        <w:rPr>
          <w:rFonts w:asciiTheme="minorHAnsi" w:hAnsiTheme="minorHAnsi" w:cstheme="minorHAnsi"/>
          <w:color w:val="1F497D" w:themeColor="text2"/>
          <w:sz w:val="22"/>
          <w:lang w:val="en-CA"/>
        </w:rPr>
      </w:pPr>
      <w:r w:rsidRPr="00C36353">
        <w:rPr>
          <w:rFonts w:asciiTheme="minorHAnsi" w:hAnsiTheme="minorHAnsi" w:cstheme="minorHAnsi"/>
          <w:b/>
          <w:bCs/>
          <w:color w:val="1F497D" w:themeColor="text2"/>
          <w:sz w:val="22"/>
          <w:lang w:val="en-CA"/>
        </w:rPr>
        <w:t xml:space="preserve">Proposal </w:t>
      </w:r>
      <w:r>
        <w:rPr>
          <w:rFonts w:asciiTheme="minorHAnsi" w:hAnsiTheme="minorHAnsi" w:cstheme="minorHAnsi"/>
          <w:b/>
          <w:bCs/>
          <w:color w:val="1F497D" w:themeColor="text2"/>
          <w:sz w:val="22"/>
          <w:lang w:val="en-CA"/>
        </w:rPr>
        <w:t>2</w:t>
      </w:r>
      <w:r w:rsidRPr="00C36353">
        <w:rPr>
          <w:rFonts w:asciiTheme="minorHAnsi" w:hAnsiTheme="minorHAnsi" w:cstheme="minorHAnsi"/>
          <w:b/>
          <w:bCs/>
          <w:color w:val="1F497D" w:themeColor="text2"/>
          <w:sz w:val="22"/>
          <w:lang w:val="en-CA"/>
        </w:rPr>
        <w:t xml:space="preserve">: </w:t>
      </w:r>
      <w:r w:rsidRPr="00C36353">
        <w:rPr>
          <w:rFonts w:asciiTheme="minorHAnsi" w:hAnsiTheme="minorHAnsi" w:cstheme="minorHAnsi"/>
          <w:color w:val="1F497D" w:themeColor="text2"/>
          <w:sz w:val="22"/>
          <w:lang w:val="en-CA"/>
        </w:rPr>
        <w:t xml:space="preserve"> </w:t>
      </w:r>
      <w:r w:rsidRPr="002C2D3D">
        <w:rPr>
          <w:rFonts w:asciiTheme="minorHAnsi" w:hAnsiTheme="minorHAnsi" w:cstheme="minorHAnsi"/>
          <w:color w:val="1F497D" w:themeColor="text2"/>
          <w:sz w:val="22"/>
          <w:lang w:val="en-CA"/>
        </w:rPr>
        <w:t xml:space="preserve">The total switching time for RRC-based simultaneous BWP change on N CCs is given by </w:t>
      </w:r>
      <m:oMath>
        <m:sSub>
          <m:sSubPr>
            <m:ctrlPr>
              <w:rPr>
                <w:rFonts w:ascii="Cambria Math" w:hAnsi="Cambria Math" w:cstheme="minorHAnsi"/>
                <w:i/>
                <w:color w:val="1F497D" w:themeColor="text2"/>
                <w:sz w:val="22"/>
                <w:lang w:val="en-CA"/>
              </w:rPr>
            </m:ctrlPr>
          </m:sSubPr>
          <m:e>
            <m:r>
              <w:rPr>
                <w:rFonts w:ascii="Cambria Math" w:hAnsi="Cambria Math" w:cstheme="minorHAnsi"/>
                <w:color w:val="1F497D" w:themeColor="text2"/>
                <w:sz w:val="22"/>
                <w:lang w:val="en-CA"/>
              </w:rPr>
              <m:t>T</m:t>
            </m:r>
          </m:e>
          <m:sub>
            <m:r>
              <w:rPr>
                <w:rFonts w:ascii="Cambria Math" w:hAnsi="Cambria Math" w:cstheme="minorHAnsi"/>
                <w:color w:val="1F497D" w:themeColor="text2"/>
                <w:sz w:val="22"/>
                <w:lang w:val="en-CA"/>
              </w:rPr>
              <m:t>total</m:t>
            </m:r>
          </m:sub>
        </m:sSub>
        <m:r>
          <w:rPr>
            <w:rFonts w:ascii="Cambria Math" w:hAnsi="Cambria Math" w:cstheme="minorHAnsi"/>
            <w:color w:val="1F497D" w:themeColor="text2"/>
            <w:sz w:val="22"/>
            <w:lang w:val="en-CA"/>
          </w:rPr>
          <m:t>=</m:t>
        </m:r>
        <m:sSub>
          <m:sSubPr>
            <m:ctrlPr>
              <w:rPr>
                <w:rFonts w:ascii="Cambria Math" w:hAnsi="Cambria Math" w:cstheme="minorHAnsi"/>
                <w:i/>
                <w:color w:val="1F497D" w:themeColor="text2"/>
                <w:sz w:val="22"/>
                <w:lang w:val="en-CA"/>
              </w:rPr>
            </m:ctrlPr>
          </m:sSubPr>
          <m:e>
            <m:r>
              <w:rPr>
                <w:rFonts w:ascii="Cambria Math" w:hAnsi="Cambria Math" w:cstheme="minorHAnsi"/>
                <w:color w:val="1F497D" w:themeColor="text2"/>
                <w:sz w:val="22"/>
                <w:lang w:val="en-CA"/>
              </w:rPr>
              <m:t>T</m:t>
            </m:r>
          </m:e>
          <m:sub>
            <m:r>
              <w:rPr>
                <w:rFonts w:ascii="Cambria Math" w:hAnsi="Cambria Math" w:cstheme="minorHAnsi"/>
                <w:color w:val="1F497D" w:themeColor="text2"/>
                <w:sz w:val="22"/>
                <w:lang w:val="en-CA"/>
              </w:rPr>
              <m:t>RRCprocessing</m:t>
            </m:r>
          </m:sub>
        </m:sSub>
        <m:r>
          <w:rPr>
            <w:rFonts w:ascii="Cambria Math" w:hAnsi="Cambria Math" w:cstheme="minorHAnsi"/>
            <w:color w:val="1F497D" w:themeColor="text2"/>
            <w:sz w:val="22"/>
            <w:lang w:val="en-CA"/>
          </w:rPr>
          <m:t>+</m:t>
        </m:r>
        <m:d>
          <m:dPr>
            <m:ctrlPr>
              <w:rPr>
                <w:rFonts w:ascii="Cambria Math" w:hAnsi="Cambria Math" w:cstheme="minorHAnsi"/>
                <w:i/>
                <w:color w:val="1F497D" w:themeColor="text2"/>
                <w:sz w:val="22"/>
                <w:lang w:val="en-CA"/>
              </w:rPr>
            </m:ctrlPr>
          </m:dPr>
          <m:e>
            <m:r>
              <w:rPr>
                <w:rFonts w:ascii="Cambria Math" w:hAnsi="Cambria Math" w:cstheme="minorHAnsi"/>
                <w:color w:val="1F497D" w:themeColor="text2"/>
                <w:sz w:val="22"/>
                <w:lang w:val="en-CA"/>
              </w:rPr>
              <m:t>1+</m:t>
            </m:r>
            <m:f>
              <m:fPr>
                <m:ctrlPr>
                  <w:rPr>
                    <w:rFonts w:ascii="Cambria Math" w:hAnsi="Cambria Math" w:cstheme="minorHAnsi"/>
                    <w:color w:val="1F497D" w:themeColor="text2"/>
                    <w:sz w:val="22"/>
                    <w:lang w:val="en-CA"/>
                  </w:rPr>
                </m:ctrlPr>
              </m:fPr>
              <m:num>
                <m:r>
                  <m:rPr>
                    <m:sty m:val="p"/>
                  </m:rPr>
                  <w:rPr>
                    <w:rFonts w:ascii="Cambria Math" w:hAnsi="Cambria Math" w:cstheme="minorHAnsi"/>
                    <w:color w:val="1F497D" w:themeColor="text2"/>
                    <w:sz w:val="22"/>
                    <w:lang w:val="en-CA"/>
                  </w:rPr>
                  <m:t>max⁡</m:t>
                </m:r>
                <m:r>
                  <w:rPr>
                    <w:rFonts w:ascii="Cambria Math" w:hAnsi="Cambria Math" w:cstheme="minorHAnsi"/>
                    <w:color w:val="1F497D" w:themeColor="text2"/>
                    <w:sz w:val="22"/>
                    <w:lang w:val="en-CA"/>
                  </w:rPr>
                  <m:t>(0, N-K)</m:t>
                </m:r>
              </m:num>
              <m:den>
                <m:r>
                  <w:rPr>
                    <w:rFonts w:ascii="Cambria Math" w:hAnsi="Cambria Math" w:cstheme="minorHAnsi"/>
                    <w:color w:val="1F497D" w:themeColor="text2"/>
                    <w:sz w:val="22"/>
                    <w:lang w:val="en-CA"/>
                  </w:rPr>
                  <m:t>K</m:t>
                </m:r>
              </m:den>
            </m:f>
          </m:e>
        </m:d>
        <m:r>
          <w:rPr>
            <w:rFonts w:ascii="Cambria Math" w:hAnsi="Cambria Math" w:cstheme="minorHAnsi"/>
            <w:color w:val="1F497D" w:themeColor="text2"/>
            <w:sz w:val="22"/>
            <w:lang w:val="en-CA"/>
          </w:rPr>
          <m:t>×</m:t>
        </m:r>
        <m:sSub>
          <m:sSubPr>
            <m:ctrlPr>
              <w:rPr>
                <w:rFonts w:ascii="Cambria Math" w:hAnsi="Cambria Math" w:cstheme="minorHAnsi"/>
                <w:i/>
                <w:color w:val="1F497D" w:themeColor="text2"/>
                <w:sz w:val="22"/>
                <w:lang w:val="en-CA"/>
              </w:rPr>
            </m:ctrlPr>
          </m:sSubPr>
          <m:e>
            <m:r>
              <w:rPr>
                <w:rFonts w:ascii="Cambria Math" w:hAnsi="Cambria Math" w:cstheme="minorHAnsi"/>
                <w:color w:val="1F497D" w:themeColor="text2"/>
                <w:sz w:val="22"/>
                <w:lang w:val="en-CA"/>
              </w:rPr>
              <m:t>T</m:t>
            </m:r>
          </m:e>
          <m:sub>
            <m:r>
              <w:rPr>
                <w:rFonts w:ascii="Cambria Math" w:hAnsi="Cambria Math" w:cstheme="minorHAnsi"/>
                <w:color w:val="1F497D" w:themeColor="text2"/>
                <w:sz w:val="22"/>
                <w:lang w:val="en-CA"/>
              </w:rPr>
              <m:t>BWPSwitchDelayRRC</m:t>
            </m:r>
          </m:sub>
        </m:sSub>
      </m:oMath>
      <w:r w:rsidRPr="002C2D3D">
        <w:rPr>
          <w:rFonts w:asciiTheme="minorHAnsi" w:hAnsiTheme="minorHAnsi" w:cstheme="minorHAnsi"/>
          <w:color w:val="1F497D" w:themeColor="text2"/>
          <w:sz w:val="22"/>
          <w:lang w:val="en-CA"/>
        </w:rPr>
        <w:t>, with K</w:t>
      </w:r>
      <w:r>
        <w:rPr>
          <w:rFonts w:asciiTheme="minorHAnsi" w:hAnsiTheme="minorHAnsi" w:cstheme="minorHAnsi"/>
          <w:color w:val="1F497D" w:themeColor="text2"/>
          <w:sz w:val="22"/>
          <w:lang w:val="en-CA"/>
        </w:rPr>
        <w:t xml:space="preserve"> </w:t>
      </w:r>
      <w:r w:rsidRPr="002C2D3D">
        <w:rPr>
          <w:rFonts w:asciiTheme="minorHAnsi" w:hAnsiTheme="minorHAnsi" w:cstheme="minorHAnsi"/>
          <w:color w:val="1F497D" w:themeColor="text2"/>
          <w:sz w:val="22"/>
          <w:lang w:val="en-CA"/>
        </w:rPr>
        <w:t>=</w:t>
      </w:r>
      <w:r>
        <w:rPr>
          <w:rFonts w:asciiTheme="minorHAnsi" w:hAnsiTheme="minorHAnsi" w:cstheme="minorHAnsi"/>
          <w:color w:val="1F497D" w:themeColor="text2"/>
          <w:sz w:val="22"/>
          <w:lang w:val="en-CA"/>
        </w:rPr>
        <w:t xml:space="preserve"> </w:t>
      </w:r>
      <w:r w:rsidRPr="002C2D3D">
        <w:rPr>
          <w:rFonts w:asciiTheme="minorHAnsi" w:hAnsiTheme="minorHAnsi" w:cstheme="minorHAnsi"/>
          <w:color w:val="1F497D" w:themeColor="text2"/>
          <w:sz w:val="22"/>
          <w:lang w:val="en-CA"/>
        </w:rPr>
        <w:t>4.</w:t>
      </w:r>
    </w:p>
    <w:p w14:paraId="1B6D7EBC" w14:textId="77777777" w:rsidR="006C58AF" w:rsidRDefault="006C58AF" w:rsidP="00CB0114">
      <w:pPr>
        <w:spacing w:before="240" w:after="0"/>
        <w:ind w:left="1134" w:hanging="1134"/>
        <w:rPr>
          <w:rFonts w:asciiTheme="minorHAnsi" w:hAnsiTheme="minorHAnsi" w:cstheme="minorHAnsi"/>
          <w:color w:val="1F497D" w:themeColor="text2"/>
          <w:sz w:val="22"/>
          <w:lang w:val="en-US"/>
        </w:rPr>
      </w:pPr>
      <w:r w:rsidRPr="004B2C29">
        <w:rPr>
          <w:rFonts w:asciiTheme="minorHAnsi" w:hAnsiTheme="minorHAnsi" w:cstheme="minorHAnsi"/>
          <w:b/>
          <w:bCs/>
          <w:color w:val="1F497D" w:themeColor="text2"/>
          <w:sz w:val="22"/>
          <w:lang w:val="en-US"/>
        </w:rPr>
        <w:t>Proposal 3:</w:t>
      </w:r>
      <w:r w:rsidRPr="004B2C29">
        <w:rPr>
          <w:rFonts w:asciiTheme="minorHAnsi" w:hAnsiTheme="minorHAnsi" w:cstheme="minorHAnsi"/>
          <w:color w:val="1F497D" w:themeColor="text2"/>
          <w:sz w:val="22"/>
          <w:lang w:val="en-US"/>
        </w:rPr>
        <w:t xml:space="preserve"> </w:t>
      </w:r>
      <w:r w:rsidRPr="004B2C29">
        <w:rPr>
          <w:rFonts w:asciiTheme="minorHAnsi" w:hAnsiTheme="minorHAnsi" w:cstheme="minorHAnsi"/>
          <w:color w:val="1F497D" w:themeColor="text2"/>
          <w:sz w:val="22"/>
          <w:lang w:val="en-US"/>
        </w:rPr>
        <w:tab/>
        <w:t>Interruption requirements are to be derived once delay requirements have been agreed, and are to be derived under the following principles:</w:t>
      </w:r>
    </w:p>
    <w:p w14:paraId="52A3AE17" w14:textId="77777777" w:rsidR="006C58AF" w:rsidRPr="006C58AF" w:rsidRDefault="006C58AF" w:rsidP="00834F9B">
      <w:pPr>
        <w:pStyle w:val="ListParagraph"/>
        <w:numPr>
          <w:ilvl w:val="0"/>
          <w:numId w:val="15"/>
        </w:numPr>
        <w:spacing w:after="0"/>
        <w:ind w:left="1418" w:hanging="284"/>
        <w:rPr>
          <w:rFonts w:asciiTheme="minorHAnsi" w:hAnsiTheme="minorHAnsi" w:cstheme="minorHAnsi"/>
          <w:color w:val="1F497D" w:themeColor="text2"/>
          <w:sz w:val="22"/>
          <w:lang w:val="en-US"/>
        </w:rPr>
      </w:pPr>
      <w:r w:rsidRPr="006C58AF">
        <w:rPr>
          <w:rFonts w:asciiTheme="minorHAnsi" w:hAnsiTheme="minorHAnsi" w:cstheme="minorHAnsi"/>
          <w:color w:val="1F497D" w:themeColor="text2"/>
          <w:sz w:val="22"/>
          <w:lang w:val="en-US"/>
        </w:rPr>
        <w:t>Each CC for which a BWP change is carried out is causing a separate interruption</w:t>
      </w:r>
    </w:p>
    <w:p w14:paraId="6C5A803E" w14:textId="77777777" w:rsidR="006C58AF" w:rsidRPr="006C58AF" w:rsidRDefault="006C58AF" w:rsidP="00834F9B">
      <w:pPr>
        <w:pStyle w:val="ListParagraph"/>
        <w:numPr>
          <w:ilvl w:val="0"/>
          <w:numId w:val="15"/>
        </w:numPr>
        <w:spacing w:after="0"/>
        <w:ind w:left="1418" w:hanging="284"/>
        <w:rPr>
          <w:rFonts w:asciiTheme="minorHAnsi" w:hAnsiTheme="minorHAnsi" w:cstheme="minorHAnsi"/>
          <w:color w:val="1F497D" w:themeColor="text2"/>
          <w:sz w:val="22"/>
          <w:lang w:val="en-US"/>
        </w:rPr>
      </w:pPr>
      <w:r w:rsidRPr="006C58AF">
        <w:rPr>
          <w:rFonts w:asciiTheme="minorHAnsi" w:hAnsiTheme="minorHAnsi" w:cstheme="minorHAnsi"/>
          <w:color w:val="1F497D" w:themeColor="text2"/>
          <w:sz w:val="22"/>
          <w:lang w:val="en-US"/>
        </w:rPr>
        <w:t>Each interruption is of an absolute length [100]µs</w:t>
      </w:r>
    </w:p>
    <w:p w14:paraId="40F3C19B" w14:textId="0D344A5C" w:rsidR="005E1065" w:rsidRPr="00CB0114" w:rsidRDefault="006C58AF" w:rsidP="000B21F0">
      <w:pPr>
        <w:pStyle w:val="ListParagraph"/>
        <w:numPr>
          <w:ilvl w:val="0"/>
          <w:numId w:val="15"/>
        </w:numPr>
        <w:spacing w:after="0"/>
        <w:ind w:left="1418" w:hanging="284"/>
        <w:rPr>
          <w:rFonts w:asciiTheme="minorHAnsi" w:hAnsiTheme="minorHAnsi" w:cstheme="minorHAnsi"/>
          <w:color w:val="1F497D" w:themeColor="text2"/>
          <w:sz w:val="22"/>
          <w:lang w:val="en-US"/>
        </w:rPr>
      </w:pPr>
      <w:r w:rsidRPr="006C58AF">
        <w:rPr>
          <w:rFonts w:asciiTheme="minorHAnsi" w:hAnsiTheme="minorHAnsi" w:cstheme="minorHAnsi"/>
          <w:color w:val="1F497D" w:themeColor="text2"/>
          <w:sz w:val="22"/>
          <w:lang w:val="en-US"/>
        </w:rPr>
        <w:t>Temporal distance between interruptions depends on relation between SW processing time and RF reconfiguration time</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2"/>
      <w:bookmarkEnd w:id="3"/>
    </w:p>
    <w:p w14:paraId="5109C142" w14:textId="411E11D6" w:rsidR="00F0786D" w:rsidRDefault="00F0786D" w:rsidP="00441B1D">
      <w:pPr>
        <w:numPr>
          <w:ilvl w:val="0"/>
          <w:numId w:val="9"/>
        </w:numPr>
        <w:tabs>
          <w:tab w:val="left" w:pos="851"/>
        </w:tabs>
        <w:rPr>
          <w:rFonts w:ascii="Arial" w:hAnsi="Arial" w:cs="Arial"/>
          <w:sz w:val="22"/>
          <w:szCs w:val="22"/>
          <w:lang w:val="en-CA"/>
        </w:rPr>
      </w:pPr>
      <w:bookmarkStart w:id="8" w:name="_Ref32486117"/>
      <w:bookmarkStart w:id="9" w:name="_Ref32216336"/>
      <w:bookmarkStart w:id="10" w:name="_Ref21016511"/>
      <w:bookmarkStart w:id="11" w:name="_Ref7436395"/>
      <w:bookmarkStart w:id="12" w:name="_Ref11757867"/>
      <w:bookmarkStart w:id="13" w:name="_Ref5034089"/>
      <w:r>
        <w:rPr>
          <w:rFonts w:ascii="Arial" w:hAnsi="Arial" w:cs="Arial"/>
          <w:sz w:val="22"/>
          <w:szCs w:val="22"/>
          <w:lang w:val="en-CA"/>
        </w:rPr>
        <w:t>R4-200</w:t>
      </w:r>
      <w:r w:rsidR="00287641">
        <w:rPr>
          <w:rFonts w:ascii="Arial" w:hAnsi="Arial" w:cs="Arial"/>
          <w:sz w:val="22"/>
          <w:szCs w:val="22"/>
          <w:lang w:val="en-CA"/>
        </w:rPr>
        <w:t>2090</w:t>
      </w:r>
      <w:r>
        <w:rPr>
          <w:rFonts w:ascii="Arial" w:hAnsi="Arial" w:cs="Arial"/>
          <w:sz w:val="22"/>
          <w:szCs w:val="22"/>
          <w:lang w:val="en-CA"/>
        </w:rPr>
        <w:t xml:space="preserve"> “</w:t>
      </w:r>
      <w:r w:rsidR="00287641">
        <w:rPr>
          <w:rFonts w:ascii="Arial" w:hAnsi="Arial" w:cs="Arial"/>
          <w:sz w:val="22"/>
          <w:szCs w:val="22"/>
          <w:lang w:val="en-CA"/>
        </w:rPr>
        <w:t xml:space="preserve">On </w:t>
      </w:r>
      <w:r w:rsidR="002B3FDB">
        <w:rPr>
          <w:rFonts w:ascii="Arial" w:hAnsi="Arial" w:cs="Arial"/>
          <w:sz w:val="22"/>
          <w:szCs w:val="22"/>
          <w:lang w:val="en-CA"/>
        </w:rPr>
        <w:t>s</w:t>
      </w:r>
      <w:r w:rsidR="00287641">
        <w:rPr>
          <w:rFonts w:ascii="Arial" w:hAnsi="Arial" w:cs="Arial"/>
          <w:sz w:val="22"/>
          <w:szCs w:val="22"/>
          <w:lang w:val="en-CA"/>
        </w:rPr>
        <w:t>imultaneously triggered BWP switching on multiple CCs</w:t>
      </w:r>
      <w:r>
        <w:rPr>
          <w:rFonts w:ascii="Arial" w:hAnsi="Arial" w:cs="Arial"/>
          <w:sz w:val="22"/>
          <w:szCs w:val="22"/>
          <w:lang w:val="en-CA"/>
        </w:rPr>
        <w:t>”, Ericsson</w:t>
      </w:r>
    </w:p>
    <w:p w14:paraId="5BC0A72D" w14:textId="184304F9" w:rsidR="008F29FC" w:rsidRDefault="0097386C" w:rsidP="008F47C1">
      <w:pPr>
        <w:numPr>
          <w:ilvl w:val="0"/>
          <w:numId w:val="9"/>
        </w:numPr>
        <w:tabs>
          <w:tab w:val="left" w:pos="851"/>
        </w:tabs>
        <w:rPr>
          <w:rFonts w:ascii="Arial" w:hAnsi="Arial" w:cs="Arial"/>
          <w:sz w:val="22"/>
          <w:szCs w:val="22"/>
          <w:lang w:val="en-CA"/>
        </w:rPr>
      </w:pPr>
      <w:bookmarkStart w:id="14" w:name="_Ref37337439"/>
      <w:r w:rsidRPr="0097386C">
        <w:rPr>
          <w:rFonts w:ascii="Arial" w:hAnsi="Arial" w:cs="Arial"/>
          <w:sz w:val="22"/>
          <w:szCs w:val="22"/>
          <w:lang w:val="en-CA"/>
        </w:rPr>
        <w:t>R4-2002</w:t>
      </w:r>
      <w:r w:rsidR="00356CCF">
        <w:rPr>
          <w:rFonts w:ascii="Arial" w:hAnsi="Arial" w:cs="Arial"/>
          <w:sz w:val="22"/>
          <w:szCs w:val="22"/>
          <w:lang w:val="en-CA"/>
        </w:rPr>
        <w:t>244</w:t>
      </w:r>
      <w:r>
        <w:rPr>
          <w:rFonts w:ascii="Arial" w:hAnsi="Arial" w:cs="Arial"/>
          <w:sz w:val="22"/>
          <w:szCs w:val="22"/>
          <w:lang w:val="en-CA"/>
        </w:rPr>
        <w:t xml:space="preserve"> “</w:t>
      </w:r>
      <w:r w:rsidR="00356CCF">
        <w:rPr>
          <w:rFonts w:ascii="Arial" w:hAnsi="Arial" w:cs="Arial"/>
          <w:sz w:val="22"/>
          <w:szCs w:val="22"/>
          <w:lang w:val="en-CA"/>
        </w:rPr>
        <w:t>WF on R16 NR RRM enhancements – BWP switching on multiple CCs”, Intel Corporation</w:t>
      </w:r>
      <w:bookmarkEnd w:id="5"/>
      <w:bookmarkEnd w:id="6"/>
      <w:bookmarkEnd w:id="7"/>
      <w:bookmarkEnd w:id="8"/>
      <w:bookmarkEnd w:id="9"/>
      <w:bookmarkEnd w:id="10"/>
      <w:bookmarkEnd w:id="11"/>
      <w:bookmarkEnd w:id="12"/>
      <w:bookmarkEnd w:id="13"/>
      <w:bookmarkEnd w:id="14"/>
    </w:p>
    <w:p w14:paraId="5E22899D" w14:textId="17443CA4" w:rsidR="008F47C1" w:rsidRPr="008F47C1" w:rsidRDefault="008F47C1" w:rsidP="008F47C1">
      <w:pPr>
        <w:numPr>
          <w:ilvl w:val="0"/>
          <w:numId w:val="9"/>
        </w:numPr>
        <w:tabs>
          <w:tab w:val="left" w:pos="851"/>
        </w:tabs>
        <w:rPr>
          <w:rFonts w:ascii="Arial" w:hAnsi="Arial" w:cs="Arial"/>
          <w:sz w:val="22"/>
          <w:szCs w:val="22"/>
          <w:lang w:val="en-CA"/>
        </w:rPr>
      </w:pPr>
      <w:bookmarkStart w:id="15" w:name="_Ref37337899"/>
      <w:r>
        <w:rPr>
          <w:rFonts w:ascii="Arial" w:hAnsi="Arial" w:cs="Arial"/>
          <w:sz w:val="22"/>
          <w:szCs w:val="22"/>
          <w:lang w:val="en-CA"/>
        </w:rPr>
        <w:t>R4-2002316 “</w:t>
      </w:r>
      <w:r w:rsidRPr="008F47C1">
        <w:rPr>
          <w:rFonts w:ascii="Arial" w:hAnsi="Arial" w:cs="Arial"/>
          <w:sz w:val="22"/>
          <w:szCs w:val="22"/>
          <w:lang w:val="en-CA"/>
        </w:rPr>
        <w:t>Email discussion summary for</w:t>
      </w:r>
      <w:r>
        <w:rPr>
          <w:rFonts w:ascii="Arial" w:hAnsi="Arial" w:cs="Arial"/>
          <w:sz w:val="22"/>
          <w:szCs w:val="22"/>
          <w:lang w:val="en-CA"/>
        </w:rPr>
        <w:t xml:space="preserve"> </w:t>
      </w:r>
      <w:r w:rsidRPr="008F47C1">
        <w:rPr>
          <w:rFonts w:ascii="Arial" w:hAnsi="Arial" w:cs="Arial"/>
          <w:sz w:val="22"/>
          <w:szCs w:val="22"/>
          <w:lang w:val="en-CA"/>
        </w:rPr>
        <w:t>RAN4#94e_#62_NR_RRM_Enh_RRM_Part_1</w:t>
      </w:r>
      <w:r>
        <w:rPr>
          <w:rFonts w:ascii="Arial" w:hAnsi="Arial" w:cs="Arial"/>
          <w:sz w:val="22"/>
          <w:szCs w:val="22"/>
          <w:lang w:val="en-CA"/>
        </w:rPr>
        <w:t>”, Moderator (Intel</w:t>
      </w:r>
      <w:r w:rsidR="00904EA9">
        <w:rPr>
          <w:rFonts w:ascii="Arial" w:hAnsi="Arial" w:cs="Arial"/>
          <w:sz w:val="22"/>
          <w:szCs w:val="22"/>
          <w:lang w:val="en-CA"/>
        </w:rPr>
        <w:t xml:space="preserve"> Corporation</w:t>
      </w:r>
      <w:r>
        <w:rPr>
          <w:rFonts w:ascii="Arial" w:hAnsi="Arial" w:cs="Arial"/>
          <w:sz w:val="22"/>
          <w:szCs w:val="22"/>
          <w:lang w:val="en-CA"/>
        </w:rPr>
        <w:t>)</w:t>
      </w:r>
      <w:bookmarkEnd w:id="15"/>
    </w:p>
    <w:sectPr w:rsidR="008F47C1" w:rsidRPr="008F47C1"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9A633" w14:textId="77777777" w:rsidR="00391ED6" w:rsidRDefault="00391ED6">
      <w:r>
        <w:separator/>
      </w:r>
    </w:p>
  </w:endnote>
  <w:endnote w:type="continuationSeparator" w:id="0">
    <w:p w14:paraId="25E2FC94" w14:textId="77777777" w:rsidR="00391ED6" w:rsidRDefault="0039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F4F37" w14:textId="77777777" w:rsidR="00391ED6" w:rsidRDefault="00391ED6">
      <w:r>
        <w:separator/>
      </w:r>
    </w:p>
  </w:footnote>
  <w:footnote w:type="continuationSeparator" w:id="0">
    <w:p w14:paraId="19CD14AF" w14:textId="77777777" w:rsidR="00391ED6" w:rsidRDefault="0039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13EB6"/>
    <w:multiLevelType w:val="hybridMultilevel"/>
    <w:tmpl w:val="FCC47AFC"/>
    <w:lvl w:ilvl="0" w:tplc="A25AE9CE">
      <w:start w:val="1"/>
      <w:numFmt w:val="bullet"/>
      <w:lvlText w:val="•"/>
      <w:lvlJc w:val="left"/>
      <w:pPr>
        <w:tabs>
          <w:tab w:val="num" w:pos="720"/>
        </w:tabs>
        <w:ind w:left="720" w:hanging="360"/>
      </w:pPr>
      <w:rPr>
        <w:rFonts w:ascii="Arial" w:hAnsi="Arial" w:hint="default"/>
      </w:rPr>
    </w:lvl>
    <w:lvl w:ilvl="1" w:tplc="140A456E">
      <w:numFmt w:val="bullet"/>
      <w:lvlText w:val="•"/>
      <w:lvlJc w:val="left"/>
      <w:pPr>
        <w:tabs>
          <w:tab w:val="num" w:pos="1440"/>
        </w:tabs>
        <w:ind w:left="1440" w:hanging="360"/>
      </w:pPr>
      <w:rPr>
        <w:rFonts w:ascii="Arial" w:hAnsi="Arial" w:hint="default"/>
      </w:rPr>
    </w:lvl>
    <w:lvl w:ilvl="2" w:tplc="E9E6CB22">
      <w:numFmt w:val="bullet"/>
      <w:lvlText w:val="•"/>
      <w:lvlJc w:val="left"/>
      <w:pPr>
        <w:tabs>
          <w:tab w:val="num" w:pos="2160"/>
        </w:tabs>
        <w:ind w:left="2160" w:hanging="360"/>
      </w:pPr>
      <w:rPr>
        <w:rFonts w:ascii="Arial" w:hAnsi="Arial" w:hint="default"/>
      </w:rPr>
    </w:lvl>
    <w:lvl w:ilvl="3" w:tplc="8892CD5E" w:tentative="1">
      <w:start w:val="1"/>
      <w:numFmt w:val="bullet"/>
      <w:lvlText w:val="•"/>
      <w:lvlJc w:val="left"/>
      <w:pPr>
        <w:tabs>
          <w:tab w:val="num" w:pos="2880"/>
        </w:tabs>
        <w:ind w:left="2880" w:hanging="360"/>
      </w:pPr>
      <w:rPr>
        <w:rFonts w:ascii="Arial" w:hAnsi="Arial" w:hint="default"/>
      </w:rPr>
    </w:lvl>
    <w:lvl w:ilvl="4" w:tplc="1CEE161A" w:tentative="1">
      <w:start w:val="1"/>
      <w:numFmt w:val="bullet"/>
      <w:lvlText w:val="•"/>
      <w:lvlJc w:val="left"/>
      <w:pPr>
        <w:tabs>
          <w:tab w:val="num" w:pos="3600"/>
        </w:tabs>
        <w:ind w:left="3600" w:hanging="360"/>
      </w:pPr>
      <w:rPr>
        <w:rFonts w:ascii="Arial" w:hAnsi="Arial" w:hint="default"/>
      </w:rPr>
    </w:lvl>
    <w:lvl w:ilvl="5" w:tplc="43F45E74" w:tentative="1">
      <w:start w:val="1"/>
      <w:numFmt w:val="bullet"/>
      <w:lvlText w:val="•"/>
      <w:lvlJc w:val="left"/>
      <w:pPr>
        <w:tabs>
          <w:tab w:val="num" w:pos="4320"/>
        </w:tabs>
        <w:ind w:left="4320" w:hanging="360"/>
      </w:pPr>
      <w:rPr>
        <w:rFonts w:ascii="Arial" w:hAnsi="Arial" w:hint="default"/>
      </w:rPr>
    </w:lvl>
    <w:lvl w:ilvl="6" w:tplc="1AA6ADFC" w:tentative="1">
      <w:start w:val="1"/>
      <w:numFmt w:val="bullet"/>
      <w:lvlText w:val="•"/>
      <w:lvlJc w:val="left"/>
      <w:pPr>
        <w:tabs>
          <w:tab w:val="num" w:pos="5040"/>
        </w:tabs>
        <w:ind w:left="5040" w:hanging="360"/>
      </w:pPr>
      <w:rPr>
        <w:rFonts w:ascii="Arial" w:hAnsi="Arial" w:hint="default"/>
      </w:rPr>
    </w:lvl>
    <w:lvl w:ilvl="7" w:tplc="2E501A22" w:tentative="1">
      <w:start w:val="1"/>
      <w:numFmt w:val="bullet"/>
      <w:lvlText w:val="•"/>
      <w:lvlJc w:val="left"/>
      <w:pPr>
        <w:tabs>
          <w:tab w:val="num" w:pos="5760"/>
        </w:tabs>
        <w:ind w:left="5760" w:hanging="360"/>
      </w:pPr>
      <w:rPr>
        <w:rFonts w:ascii="Arial" w:hAnsi="Arial" w:hint="default"/>
      </w:rPr>
    </w:lvl>
    <w:lvl w:ilvl="8" w:tplc="F2F0A2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F01BA0"/>
    <w:multiLevelType w:val="hybridMultilevel"/>
    <w:tmpl w:val="06F4F8D2"/>
    <w:lvl w:ilvl="0" w:tplc="2ABE3D98">
      <w:start w:val="1"/>
      <w:numFmt w:val="bullet"/>
      <w:lvlText w:val="−"/>
      <w:lvlJc w:val="left"/>
      <w:pPr>
        <w:ind w:left="766" w:hanging="360"/>
      </w:pPr>
      <w:rPr>
        <w:rFonts w:ascii="Arial" w:hAnsi="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39F232C0"/>
    <w:multiLevelType w:val="hybridMultilevel"/>
    <w:tmpl w:val="65C0F8DA"/>
    <w:lvl w:ilvl="0" w:tplc="5C6E3CC6">
      <w:start w:val="1"/>
      <w:numFmt w:val="bullet"/>
      <w:lvlText w:val="•"/>
      <w:lvlJc w:val="left"/>
      <w:pPr>
        <w:tabs>
          <w:tab w:val="num" w:pos="720"/>
        </w:tabs>
        <w:ind w:left="720" w:hanging="360"/>
      </w:pPr>
      <w:rPr>
        <w:rFonts w:ascii="Arial" w:hAnsi="Arial" w:hint="default"/>
      </w:rPr>
    </w:lvl>
    <w:lvl w:ilvl="1" w:tplc="F288DC5A" w:tentative="1">
      <w:start w:val="1"/>
      <w:numFmt w:val="bullet"/>
      <w:lvlText w:val="•"/>
      <w:lvlJc w:val="left"/>
      <w:pPr>
        <w:tabs>
          <w:tab w:val="num" w:pos="1440"/>
        </w:tabs>
        <w:ind w:left="1440" w:hanging="360"/>
      </w:pPr>
      <w:rPr>
        <w:rFonts w:ascii="Arial" w:hAnsi="Arial" w:hint="default"/>
      </w:rPr>
    </w:lvl>
    <w:lvl w:ilvl="2" w:tplc="1EB44476" w:tentative="1">
      <w:start w:val="1"/>
      <w:numFmt w:val="bullet"/>
      <w:lvlText w:val="•"/>
      <w:lvlJc w:val="left"/>
      <w:pPr>
        <w:tabs>
          <w:tab w:val="num" w:pos="2160"/>
        </w:tabs>
        <w:ind w:left="2160" w:hanging="360"/>
      </w:pPr>
      <w:rPr>
        <w:rFonts w:ascii="Arial" w:hAnsi="Arial" w:hint="default"/>
      </w:rPr>
    </w:lvl>
    <w:lvl w:ilvl="3" w:tplc="D7323166" w:tentative="1">
      <w:start w:val="1"/>
      <w:numFmt w:val="bullet"/>
      <w:lvlText w:val="•"/>
      <w:lvlJc w:val="left"/>
      <w:pPr>
        <w:tabs>
          <w:tab w:val="num" w:pos="2880"/>
        </w:tabs>
        <w:ind w:left="2880" w:hanging="360"/>
      </w:pPr>
      <w:rPr>
        <w:rFonts w:ascii="Arial" w:hAnsi="Arial" w:hint="default"/>
      </w:rPr>
    </w:lvl>
    <w:lvl w:ilvl="4" w:tplc="5D9ED254" w:tentative="1">
      <w:start w:val="1"/>
      <w:numFmt w:val="bullet"/>
      <w:lvlText w:val="•"/>
      <w:lvlJc w:val="left"/>
      <w:pPr>
        <w:tabs>
          <w:tab w:val="num" w:pos="3600"/>
        </w:tabs>
        <w:ind w:left="3600" w:hanging="360"/>
      </w:pPr>
      <w:rPr>
        <w:rFonts w:ascii="Arial" w:hAnsi="Arial" w:hint="default"/>
      </w:rPr>
    </w:lvl>
    <w:lvl w:ilvl="5" w:tplc="6FC8CB9C" w:tentative="1">
      <w:start w:val="1"/>
      <w:numFmt w:val="bullet"/>
      <w:lvlText w:val="•"/>
      <w:lvlJc w:val="left"/>
      <w:pPr>
        <w:tabs>
          <w:tab w:val="num" w:pos="4320"/>
        </w:tabs>
        <w:ind w:left="4320" w:hanging="360"/>
      </w:pPr>
      <w:rPr>
        <w:rFonts w:ascii="Arial" w:hAnsi="Arial" w:hint="default"/>
      </w:rPr>
    </w:lvl>
    <w:lvl w:ilvl="6" w:tplc="9C1C8CDA" w:tentative="1">
      <w:start w:val="1"/>
      <w:numFmt w:val="bullet"/>
      <w:lvlText w:val="•"/>
      <w:lvlJc w:val="left"/>
      <w:pPr>
        <w:tabs>
          <w:tab w:val="num" w:pos="5040"/>
        </w:tabs>
        <w:ind w:left="5040" w:hanging="360"/>
      </w:pPr>
      <w:rPr>
        <w:rFonts w:ascii="Arial" w:hAnsi="Arial" w:hint="default"/>
      </w:rPr>
    </w:lvl>
    <w:lvl w:ilvl="7" w:tplc="1E4EF628" w:tentative="1">
      <w:start w:val="1"/>
      <w:numFmt w:val="bullet"/>
      <w:lvlText w:val="•"/>
      <w:lvlJc w:val="left"/>
      <w:pPr>
        <w:tabs>
          <w:tab w:val="num" w:pos="5760"/>
        </w:tabs>
        <w:ind w:left="5760" w:hanging="360"/>
      </w:pPr>
      <w:rPr>
        <w:rFonts w:ascii="Arial" w:hAnsi="Arial" w:hint="default"/>
      </w:rPr>
    </w:lvl>
    <w:lvl w:ilvl="8" w:tplc="F1CA7E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0E4F4D"/>
    <w:multiLevelType w:val="hybridMultilevel"/>
    <w:tmpl w:val="C23868E0"/>
    <w:lvl w:ilvl="0" w:tplc="2ABE3D9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6BE35F2"/>
    <w:multiLevelType w:val="hybridMultilevel"/>
    <w:tmpl w:val="EF08876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1"/>
  </w:num>
  <w:num w:numId="4">
    <w:abstractNumId w:val="5"/>
  </w:num>
  <w:num w:numId="5">
    <w:abstractNumId w:val="6"/>
  </w:num>
  <w:num w:numId="6">
    <w:abstractNumId w:val="1"/>
  </w:num>
  <w:num w:numId="7">
    <w:abstractNumId w:val="0"/>
  </w:num>
  <w:num w:numId="8">
    <w:abstractNumId w:val="14"/>
  </w:num>
  <w:num w:numId="9">
    <w:abstractNumId w:val="7"/>
  </w:num>
  <w:num w:numId="10">
    <w:abstractNumId w:val="10"/>
  </w:num>
  <w:num w:numId="11">
    <w:abstractNumId w:val="4"/>
  </w:num>
  <w:num w:numId="12">
    <w:abstractNumId w:val="2"/>
  </w:num>
  <w:num w:numId="13">
    <w:abstractNumId w:val="8"/>
  </w:num>
  <w:num w:numId="14">
    <w:abstractNumId w:val="3"/>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69"/>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6C27"/>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EAE"/>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641"/>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3FDB"/>
    <w:rsid w:val="002B410B"/>
    <w:rsid w:val="002B4425"/>
    <w:rsid w:val="002B4B2B"/>
    <w:rsid w:val="002B50A2"/>
    <w:rsid w:val="002B50A7"/>
    <w:rsid w:val="002B6418"/>
    <w:rsid w:val="002B6A47"/>
    <w:rsid w:val="002B7BC3"/>
    <w:rsid w:val="002C107A"/>
    <w:rsid w:val="002C129C"/>
    <w:rsid w:val="002C1DA6"/>
    <w:rsid w:val="002C22F9"/>
    <w:rsid w:val="002C2D3D"/>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6E9"/>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6CCF"/>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1ED6"/>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472"/>
    <w:rsid w:val="003F45B5"/>
    <w:rsid w:val="003F4F61"/>
    <w:rsid w:val="003F4F9B"/>
    <w:rsid w:val="003F5686"/>
    <w:rsid w:val="003F67F4"/>
    <w:rsid w:val="003F7B15"/>
    <w:rsid w:val="00400196"/>
    <w:rsid w:val="004012EA"/>
    <w:rsid w:val="0040226D"/>
    <w:rsid w:val="00402512"/>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2E9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C29"/>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7D1"/>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4C0"/>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97F26"/>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35B"/>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2F8A"/>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CCB"/>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202"/>
    <w:rsid w:val="006C15BB"/>
    <w:rsid w:val="006C16C8"/>
    <w:rsid w:val="006C1A4B"/>
    <w:rsid w:val="006C1B58"/>
    <w:rsid w:val="006C1F79"/>
    <w:rsid w:val="006C25D3"/>
    <w:rsid w:val="006C36D0"/>
    <w:rsid w:val="006C384C"/>
    <w:rsid w:val="006C4091"/>
    <w:rsid w:val="006C4211"/>
    <w:rsid w:val="006C4680"/>
    <w:rsid w:val="006C48C8"/>
    <w:rsid w:val="006C588E"/>
    <w:rsid w:val="006C58AF"/>
    <w:rsid w:val="006C63A6"/>
    <w:rsid w:val="006C6622"/>
    <w:rsid w:val="006C6ABD"/>
    <w:rsid w:val="006C7816"/>
    <w:rsid w:val="006C796C"/>
    <w:rsid w:val="006C7B68"/>
    <w:rsid w:val="006C7C2A"/>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DEE"/>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A19"/>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D5D"/>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03B"/>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4F9B"/>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7C1"/>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4EA9"/>
    <w:rsid w:val="009056F7"/>
    <w:rsid w:val="00906227"/>
    <w:rsid w:val="0090658A"/>
    <w:rsid w:val="00906DAF"/>
    <w:rsid w:val="009109FD"/>
    <w:rsid w:val="00910A71"/>
    <w:rsid w:val="00910D9B"/>
    <w:rsid w:val="0091135F"/>
    <w:rsid w:val="0091185F"/>
    <w:rsid w:val="009118BC"/>
    <w:rsid w:val="00911BC7"/>
    <w:rsid w:val="0091364E"/>
    <w:rsid w:val="00913C50"/>
    <w:rsid w:val="00914D24"/>
    <w:rsid w:val="00915732"/>
    <w:rsid w:val="00920520"/>
    <w:rsid w:val="009205D3"/>
    <w:rsid w:val="00920642"/>
    <w:rsid w:val="00920ECD"/>
    <w:rsid w:val="009219AA"/>
    <w:rsid w:val="009220DF"/>
    <w:rsid w:val="009225CD"/>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3A8"/>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2E"/>
    <w:rsid w:val="009A2FB8"/>
    <w:rsid w:val="009A37B3"/>
    <w:rsid w:val="009A3B6E"/>
    <w:rsid w:val="009A3B8A"/>
    <w:rsid w:val="009A40F9"/>
    <w:rsid w:val="009A413C"/>
    <w:rsid w:val="009A42BD"/>
    <w:rsid w:val="009A45DA"/>
    <w:rsid w:val="009A6082"/>
    <w:rsid w:val="009A715C"/>
    <w:rsid w:val="009A7190"/>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57C7"/>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A7CBA"/>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057E"/>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2C03"/>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353"/>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0114"/>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08F"/>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C50"/>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5F16"/>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4685"/>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7B3"/>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517"/>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493"/>
    <w:rsid w:val="00EE15F2"/>
    <w:rsid w:val="00EE1ABD"/>
    <w:rsid w:val="00EE1DCD"/>
    <w:rsid w:val="00EE2172"/>
    <w:rsid w:val="00EE313C"/>
    <w:rsid w:val="00EE3535"/>
    <w:rsid w:val="00EE39D2"/>
    <w:rsid w:val="00EE457C"/>
    <w:rsid w:val="00EE4662"/>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86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873166">
      <w:bodyDiv w:val="1"/>
      <w:marLeft w:val="0"/>
      <w:marRight w:val="0"/>
      <w:marTop w:val="0"/>
      <w:marBottom w:val="0"/>
      <w:divBdr>
        <w:top w:val="none" w:sz="0" w:space="0" w:color="auto"/>
        <w:left w:val="none" w:sz="0" w:space="0" w:color="auto"/>
        <w:bottom w:val="none" w:sz="0" w:space="0" w:color="auto"/>
        <w:right w:val="none" w:sz="0" w:space="0" w:color="auto"/>
      </w:divBdr>
      <w:divsChild>
        <w:div w:id="439182244">
          <w:marLeft w:val="360"/>
          <w:marRight w:val="0"/>
          <w:marTop w:val="200"/>
          <w:marBottom w:val="0"/>
          <w:divBdr>
            <w:top w:val="none" w:sz="0" w:space="0" w:color="auto"/>
            <w:left w:val="none" w:sz="0" w:space="0" w:color="auto"/>
            <w:bottom w:val="none" w:sz="0" w:space="0" w:color="auto"/>
            <w:right w:val="none" w:sz="0" w:space="0" w:color="auto"/>
          </w:divBdr>
        </w:div>
        <w:div w:id="307326099">
          <w:marLeft w:val="1080"/>
          <w:marRight w:val="0"/>
          <w:marTop w:val="100"/>
          <w:marBottom w:val="0"/>
          <w:divBdr>
            <w:top w:val="none" w:sz="0" w:space="0" w:color="auto"/>
            <w:left w:val="none" w:sz="0" w:space="0" w:color="auto"/>
            <w:bottom w:val="none" w:sz="0" w:space="0" w:color="auto"/>
            <w:right w:val="none" w:sz="0" w:space="0" w:color="auto"/>
          </w:divBdr>
        </w:div>
        <w:div w:id="337314731">
          <w:marLeft w:val="1800"/>
          <w:marRight w:val="0"/>
          <w:marTop w:val="100"/>
          <w:marBottom w:val="0"/>
          <w:divBdr>
            <w:top w:val="none" w:sz="0" w:space="0" w:color="auto"/>
            <w:left w:val="none" w:sz="0" w:space="0" w:color="auto"/>
            <w:bottom w:val="none" w:sz="0" w:space="0" w:color="auto"/>
            <w:right w:val="none" w:sz="0" w:space="0" w:color="auto"/>
          </w:divBdr>
        </w:div>
        <w:div w:id="1338994658">
          <w:marLeft w:val="1800"/>
          <w:marRight w:val="0"/>
          <w:marTop w:val="100"/>
          <w:marBottom w:val="0"/>
          <w:divBdr>
            <w:top w:val="none" w:sz="0" w:space="0" w:color="auto"/>
            <w:left w:val="none" w:sz="0" w:space="0" w:color="auto"/>
            <w:bottom w:val="none" w:sz="0" w:space="0" w:color="auto"/>
            <w:right w:val="none" w:sz="0" w:space="0" w:color="auto"/>
          </w:divBdr>
        </w:div>
        <w:div w:id="964695279">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7477647">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79304306">
      <w:bodyDiv w:val="1"/>
      <w:marLeft w:val="0"/>
      <w:marRight w:val="0"/>
      <w:marTop w:val="0"/>
      <w:marBottom w:val="0"/>
      <w:divBdr>
        <w:top w:val="none" w:sz="0" w:space="0" w:color="auto"/>
        <w:left w:val="none" w:sz="0" w:space="0" w:color="auto"/>
        <w:bottom w:val="none" w:sz="0" w:space="0" w:color="auto"/>
        <w:right w:val="none" w:sz="0" w:space="0" w:color="auto"/>
      </w:divBdr>
      <w:divsChild>
        <w:div w:id="1740638833">
          <w:marLeft w:val="360"/>
          <w:marRight w:val="0"/>
          <w:marTop w:val="200"/>
          <w:marBottom w:val="0"/>
          <w:divBdr>
            <w:top w:val="none" w:sz="0" w:space="0" w:color="auto"/>
            <w:left w:val="none" w:sz="0" w:space="0" w:color="auto"/>
            <w:bottom w:val="none" w:sz="0" w:space="0" w:color="auto"/>
            <w:right w:val="none" w:sz="0" w:space="0" w:color="auto"/>
          </w:divBdr>
        </w:div>
        <w:div w:id="1865442369">
          <w:marLeft w:val="360"/>
          <w:marRight w:val="0"/>
          <w:marTop w:val="200"/>
          <w:marBottom w:val="0"/>
          <w:divBdr>
            <w:top w:val="none" w:sz="0" w:space="0" w:color="auto"/>
            <w:left w:val="none" w:sz="0" w:space="0" w:color="auto"/>
            <w:bottom w:val="none" w:sz="0" w:space="0" w:color="auto"/>
            <w:right w:val="none" w:sz="0" w:space="0" w:color="auto"/>
          </w:divBdr>
        </w:div>
        <w:div w:id="878787405">
          <w:marLeft w:val="360"/>
          <w:marRight w:val="0"/>
          <w:marTop w:val="200"/>
          <w:marBottom w:val="0"/>
          <w:divBdr>
            <w:top w:val="none" w:sz="0" w:space="0" w:color="auto"/>
            <w:left w:val="none" w:sz="0" w:space="0" w:color="auto"/>
            <w:bottom w:val="none" w:sz="0" w:space="0" w:color="auto"/>
            <w:right w:val="none" w:sz="0" w:space="0" w:color="auto"/>
          </w:divBdr>
        </w:div>
        <w:div w:id="1876234019">
          <w:marLeft w:val="360"/>
          <w:marRight w:val="0"/>
          <w:marTop w:val="2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252048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065926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1311675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76123723">
      <w:bodyDiv w:val="1"/>
      <w:marLeft w:val="0"/>
      <w:marRight w:val="0"/>
      <w:marTop w:val="0"/>
      <w:marBottom w:val="0"/>
      <w:divBdr>
        <w:top w:val="none" w:sz="0" w:space="0" w:color="auto"/>
        <w:left w:val="none" w:sz="0" w:space="0" w:color="auto"/>
        <w:bottom w:val="none" w:sz="0" w:space="0" w:color="auto"/>
        <w:right w:val="none" w:sz="0" w:space="0" w:color="auto"/>
      </w:divBdr>
    </w:div>
    <w:div w:id="2136753977">
      <w:bodyDiv w:val="1"/>
      <w:marLeft w:val="0"/>
      <w:marRight w:val="0"/>
      <w:marTop w:val="0"/>
      <w:marBottom w:val="0"/>
      <w:divBdr>
        <w:top w:val="none" w:sz="0" w:space="0" w:color="auto"/>
        <w:left w:val="none" w:sz="0" w:space="0" w:color="auto"/>
        <w:bottom w:val="none" w:sz="0" w:space="0" w:color="auto"/>
        <w:right w:val="none" w:sz="0" w:space="0" w:color="auto"/>
      </w:divBdr>
      <w:divsChild>
        <w:div w:id="1073426684">
          <w:marLeft w:val="360"/>
          <w:marRight w:val="0"/>
          <w:marTop w:val="200"/>
          <w:marBottom w:val="0"/>
          <w:divBdr>
            <w:top w:val="none" w:sz="0" w:space="0" w:color="auto"/>
            <w:left w:val="none" w:sz="0" w:space="0" w:color="auto"/>
            <w:bottom w:val="none" w:sz="0" w:space="0" w:color="auto"/>
            <w:right w:val="none" w:sz="0" w:space="0" w:color="auto"/>
          </w:divBdr>
        </w:div>
        <w:div w:id="1890531488">
          <w:marLeft w:val="1080"/>
          <w:marRight w:val="0"/>
          <w:marTop w:val="100"/>
          <w:marBottom w:val="0"/>
          <w:divBdr>
            <w:top w:val="none" w:sz="0" w:space="0" w:color="auto"/>
            <w:left w:val="none" w:sz="0" w:space="0" w:color="auto"/>
            <w:bottom w:val="none" w:sz="0" w:space="0" w:color="auto"/>
            <w:right w:val="none" w:sz="0" w:space="0" w:color="auto"/>
          </w:divBdr>
        </w:div>
        <w:div w:id="1970626774">
          <w:marLeft w:val="1080"/>
          <w:marRight w:val="0"/>
          <w:marTop w:val="100"/>
          <w:marBottom w:val="0"/>
          <w:divBdr>
            <w:top w:val="none" w:sz="0" w:space="0" w:color="auto"/>
            <w:left w:val="none" w:sz="0" w:space="0" w:color="auto"/>
            <w:bottom w:val="none" w:sz="0" w:space="0" w:color="auto"/>
            <w:right w:val="none" w:sz="0" w:space="0" w:color="auto"/>
          </w:divBdr>
        </w:div>
        <w:div w:id="882209121">
          <w:marLeft w:val="1080"/>
          <w:marRight w:val="0"/>
          <w:marTop w:val="100"/>
          <w:marBottom w:val="0"/>
          <w:divBdr>
            <w:top w:val="none" w:sz="0" w:space="0" w:color="auto"/>
            <w:left w:val="none" w:sz="0" w:space="0" w:color="auto"/>
            <w:bottom w:val="none" w:sz="0" w:space="0" w:color="auto"/>
            <w:right w:val="none" w:sz="0" w:space="0" w:color="auto"/>
          </w:divBdr>
        </w:div>
        <w:div w:id="331613920">
          <w:marLeft w:val="360"/>
          <w:marRight w:val="0"/>
          <w:marTop w:val="200"/>
          <w:marBottom w:val="0"/>
          <w:divBdr>
            <w:top w:val="none" w:sz="0" w:space="0" w:color="auto"/>
            <w:left w:val="none" w:sz="0" w:space="0" w:color="auto"/>
            <w:bottom w:val="none" w:sz="0" w:space="0" w:color="auto"/>
            <w:right w:val="none" w:sz="0" w:space="0" w:color="auto"/>
          </w:divBdr>
        </w:div>
        <w:div w:id="1797604923">
          <w:marLeft w:val="1080"/>
          <w:marRight w:val="0"/>
          <w:marTop w:val="100"/>
          <w:marBottom w:val="0"/>
          <w:divBdr>
            <w:top w:val="none" w:sz="0" w:space="0" w:color="auto"/>
            <w:left w:val="none" w:sz="0" w:space="0" w:color="auto"/>
            <w:bottom w:val="none" w:sz="0" w:space="0" w:color="auto"/>
            <w:right w:val="none" w:sz="0" w:space="0" w:color="auto"/>
          </w:divBdr>
        </w:div>
        <w:div w:id="189342328">
          <w:marLeft w:val="1080"/>
          <w:marRight w:val="0"/>
          <w:marTop w:val="100"/>
          <w:marBottom w:val="0"/>
          <w:divBdr>
            <w:top w:val="none" w:sz="0" w:space="0" w:color="auto"/>
            <w:left w:val="none" w:sz="0" w:space="0" w:color="auto"/>
            <w:bottom w:val="none" w:sz="0" w:space="0" w:color="auto"/>
            <w:right w:val="none" w:sz="0" w:space="0" w:color="auto"/>
          </w:divBdr>
        </w:div>
        <w:div w:id="21053047">
          <w:marLeft w:val="1080"/>
          <w:marRight w:val="0"/>
          <w:marTop w:val="100"/>
          <w:marBottom w:val="0"/>
          <w:divBdr>
            <w:top w:val="none" w:sz="0" w:space="0" w:color="auto"/>
            <w:left w:val="none" w:sz="0" w:space="0" w:color="auto"/>
            <w:bottom w:val="none" w:sz="0" w:space="0" w:color="auto"/>
            <w:right w:val="none" w:sz="0" w:space="0" w:color="auto"/>
          </w:divBdr>
        </w:div>
      </w:divsChild>
    </w:div>
    <w:div w:id="21370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47700-DBFD-4FB3-A70B-D0496E4F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2020-03-19T09:15:00Z</dcterms:created>
  <dcterms:modified xsi:type="dcterms:W3CDTF">2020-04-10T16:00:00Z</dcterms:modified>
</cp:coreProperties>
</file>